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E6" w:rsidRPr="00F910CE" w:rsidRDefault="00B173E6" w:rsidP="00B173E6">
      <w:pPr>
        <w:pStyle w:val="canhighlight"/>
        <w:shd w:val="clear" w:color="auto" w:fill="FFFFFF"/>
        <w:spacing w:before="0" w:beforeAutospacing="0" w:after="150" w:afterAutospacing="0" w:line="300" w:lineRule="atLeast"/>
        <w:ind w:left="-300"/>
        <w:rPr>
          <w:rFonts w:ascii="Arial" w:hAnsi="Arial" w:cs="Arial"/>
          <w:color w:val="333333"/>
          <w:sz w:val="32"/>
          <w:szCs w:val="23"/>
        </w:rPr>
      </w:pPr>
      <w:r w:rsidRPr="00F910CE">
        <w:rPr>
          <w:rFonts w:ascii="Arial" w:hAnsi="Arial" w:cs="Arial"/>
          <w:color w:val="333333"/>
          <w:sz w:val="32"/>
          <w:szCs w:val="23"/>
        </w:rPr>
        <w:t>Write a paragraph in which you compare information from the film to information from the article you read. What information is similar? What is different? Be sure to:</w:t>
      </w:r>
    </w:p>
    <w:p w:rsidR="00B173E6" w:rsidRPr="00F910CE" w:rsidRDefault="00B173E6" w:rsidP="00B173E6">
      <w:pPr>
        <w:pStyle w:val="canhighlight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0"/>
        <w:rPr>
          <w:rFonts w:ascii="Arial" w:hAnsi="Arial" w:cs="Arial"/>
          <w:color w:val="333333"/>
          <w:sz w:val="32"/>
          <w:szCs w:val="23"/>
        </w:rPr>
      </w:pPr>
      <w:r w:rsidRPr="00F910CE">
        <w:rPr>
          <w:rFonts w:ascii="Arial" w:hAnsi="Arial" w:cs="Arial"/>
          <w:color w:val="333333"/>
          <w:sz w:val="32"/>
          <w:szCs w:val="23"/>
        </w:rPr>
        <w:t>Introduce your topic clearly.</w:t>
      </w:r>
    </w:p>
    <w:p w:rsidR="00B173E6" w:rsidRPr="00F910CE" w:rsidRDefault="00B173E6" w:rsidP="00B173E6">
      <w:pPr>
        <w:pStyle w:val="canhighlight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0"/>
        <w:rPr>
          <w:rFonts w:ascii="Arial" w:hAnsi="Arial" w:cs="Arial"/>
          <w:color w:val="333333"/>
          <w:sz w:val="32"/>
          <w:szCs w:val="23"/>
        </w:rPr>
      </w:pPr>
      <w:r w:rsidRPr="00F910CE">
        <w:rPr>
          <w:rFonts w:ascii="Arial" w:hAnsi="Arial" w:cs="Arial"/>
          <w:color w:val="333333"/>
          <w:sz w:val="32"/>
          <w:szCs w:val="23"/>
        </w:rPr>
        <w:t>Use transitional words and phrases to show comparison and contrast.</w:t>
      </w:r>
    </w:p>
    <w:p w:rsidR="00B173E6" w:rsidRPr="00F910CE" w:rsidRDefault="00B173E6" w:rsidP="00B173E6">
      <w:pPr>
        <w:pStyle w:val="canhighlight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0"/>
        <w:rPr>
          <w:rFonts w:ascii="Arial" w:hAnsi="Arial" w:cs="Arial"/>
          <w:color w:val="333333"/>
          <w:sz w:val="32"/>
          <w:szCs w:val="23"/>
        </w:rPr>
      </w:pPr>
      <w:r w:rsidRPr="00F910CE">
        <w:rPr>
          <w:rFonts w:ascii="Arial" w:hAnsi="Arial" w:cs="Arial"/>
          <w:color w:val="333333"/>
          <w:sz w:val="32"/>
          <w:szCs w:val="23"/>
        </w:rPr>
        <w:t>Use formal style and precise language.</w:t>
      </w:r>
    </w:p>
    <w:p w:rsidR="00B173E6" w:rsidRDefault="00B173E6" w:rsidP="00B173E6">
      <w:pPr>
        <w:pStyle w:val="canhighlight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ind w:left="0"/>
        <w:rPr>
          <w:rFonts w:ascii="Arial" w:hAnsi="Arial" w:cs="Arial"/>
          <w:color w:val="333333"/>
          <w:sz w:val="32"/>
          <w:szCs w:val="23"/>
        </w:rPr>
      </w:pPr>
      <w:r w:rsidRPr="00F910CE">
        <w:rPr>
          <w:rFonts w:ascii="Arial" w:hAnsi="Arial" w:cs="Arial"/>
          <w:color w:val="333333"/>
          <w:sz w:val="32"/>
          <w:szCs w:val="23"/>
        </w:rPr>
        <w:t>Provide a concluding statement that follows and supports the explanation.</w:t>
      </w:r>
    </w:p>
    <w:p w:rsidR="00F910CE" w:rsidRDefault="00F910CE" w:rsidP="00F910CE">
      <w:pPr>
        <w:pStyle w:val="canhighlight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32"/>
          <w:szCs w:val="23"/>
        </w:rPr>
      </w:pPr>
    </w:p>
    <w:p w:rsidR="00F910CE" w:rsidRDefault="00F910CE" w:rsidP="00F910CE">
      <w:pPr>
        <w:pStyle w:val="canhighlight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32"/>
          <w:szCs w:val="23"/>
        </w:rPr>
      </w:pPr>
      <w:r>
        <w:rPr>
          <w:rFonts w:ascii="Arial" w:hAnsi="Arial" w:cs="Arial"/>
          <w:color w:val="333333"/>
          <w:sz w:val="32"/>
          <w:szCs w:val="23"/>
        </w:rPr>
        <w:t>INTRODUCTION-</w:t>
      </w:r>
    </w:p>
    <w:p w:rsidR="00F910CE" w:rsidRPr="00F910CE" w:rsidRDefault="00F910CE" w:rsidP="00F910CE">
      <w:pPr>
        <w:pStyle w:val="canhighlight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32"/>
          <w:szCs w:val="23"/>
        </w:rPr>
      </w:pPr>
      <w:r>
        <w:rPr>
          <w:rFonts w:ascii="Arial" w:hAnsi="Arial" w:cs="Arial"/>
          <w:color w:val="333333"/>
          <w:sz w:val="32"/>
          <w:szCs w:val="23"/>
        </w:rPr>
        <w:t xml:space="preserve">There are many similarities and differences between the article and the documentary film. </w:t>
      </w:r>
      <w:r w:rsidR="00570F1A">
        <w:rPr>
          <w:rFonts w:ascii="Arial" w:hAnsi="Arial" w:cs="Arial"/>
          <w:color w:val="333333"/>
          <w:sz w:val="32"/>
          <w:szCs w:val="23"/>
        </w:rPr>
        <w:t>Both of these sources discuss the topic of how and where advertisements are placed to target children. In the film called Myth</w:t>
      </w:r>
      <w:bookmarkStart w:id="0" w:name="_GoBack"/>
      <w:bookmarkEnd w:id="0"/>
    </w:p>
    <w:p w:rsidR="00FE07E6" w:rsidRDefault="00FE07E6"/>
    <w:sectPr w:rsidR="00FE0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289"/>
    <w:multiLevelType w:val="multilevel"/>
    <w:tmpl w:val="AF3A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E6"/>
    <w:rsid w:val="00570F1A"/>
    <w:rsid w:val="009F5F08"/>
    <w:rsid w:val="00B173E6"/>
    <w:rsid w:val="00F910CE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nhighlight">
    <w:name w:val="canhighlight"/>
    <w:basedOn w:val="Normal"/>
    <w:rsid w:val="00B1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nhighlight">
    <w:name w:val="canhighlight"/>
    <w:basedOn w:val="Normal"/>
    <w:rsid w:val="00B17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2016-09-06T19:22:00Z</dcterms:created>
  <dcterms:modified xsi:type="dcterms:W3CDTF">2016-09-07T15:11:00Z</dcterms:modified>
</cp:coreProperties>
</file>