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07" w:rsidRPr="001C3601" w:rsidRDefault="00135307" w:rsidP="00135307">
      <w:pPr>
        <w:jc w:val="center"/>
        <w:rPr>
          <w:b/>
          <w:sz w:val="36"/>
          <w:szCs w:val="36"/>
        </w:rPr>
      </w:pPr>
      <w:proofErr w:type="spellStart"/>
      <w:proofErr w:type="gramStart"/>
      <w:r w:rsidRPr="001C3601">
        <w:rPr>
          <w:b/>
          <w:sz w:val="36"/>
          <w:szCs w:val="36"/>
        </w:rPr>
        <w:t>i</w:t>
      </w:r>
      <w:proofErr w:type="spellEnd"/>
      <w:r w:rsidRPr="001C3601">
        <w:rPr>
          <w:b/>
          <w:sz w:val="36"/>
          <w:szCs w:val="36"/>
        </w:rPr>
        <w:t>-Ready</w:t>
      </w:r>
      <w:proofErr w:type="gramEnd"/>
      <w:r w:rsidRPr="001C3601">
        <w:rPr>
          <w:b/>
          <w:sz w:val="36"/>
          <w:szCs w:val="36"/>
        </w:rPr>
        <w:t xml:space="preserve"> Lesson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420"/>
        <w:gridCol w:w="4320"/>
        <w:gridCol w:w="4158"/>
      </w:tblGrid>
      <w:tr w:rsidR="00135307" w:rsidRPr="001C3601" w:rsidTr="0088180A">
        <w:tc>
          <w:tcPr>
            <w:tcW w:w="2718" w:type="dxa"/>
            <w:shd w:val="clear" w:color="auto" w:fill="0070C0"/>
          </w:tcPr>
          <w:p w:rsidR="00135307" w:rsidRPr="001C3601" w:rsidRDefault="00135307" w:rsidP="001C360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1C3601">
              <w:rPr>
                <w:b/>
                <w:sz w:val="24"/>
                <w:szCs w:val="24"/>
              </w:rPr>
              <w:t>Teachers:</w:t>
            </w:r>
            <w:r w:rsidR="002C5C68" w:rsidRPr="001C3601">
              <w:rPr>
                <w:b/>
                <w:sz w:val="24"/>
                <w:szCs w:val="24"/>
              </w:rPr>
              <w:t xml:space="preserve"> </w:t>
            </w:r>
            <w:r w:rsidRPr="001C3601">
              <w:rPr>
                <w:sz w:val="24"/>
                <w:szCs w:val="24"/>
              </w:rPr>
              <w:t>Anderson</w:t>
            </w:r>
          </w:p>
        </w:tc>
        <w:tc>
          <w:tcPr>
            <w:tcW w:w="3420" w:type="dxa"/>
            <w:shd w:val="clear" w:color="auto" w:fill="0070C0"/>
          </w:tcPr>
          <w:p w:rsidR="00135307" w:rsidRPr="001C3601" w:rsidRDefault="00135307" w:rsidP="001C360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1C3601">
              <w:rPr>
                <w:b/>
                <w:sz w:val="24"/>
                <w:szCs w:val="24"/>
              </w:rPr>
              <w:t>Grade Level:</w:t>
            </w:r>
            <w:r w:rsidR="002C5C68" w:rsidRPr="001C3601">
              <w:rPr>
                <w:b/>
                <w:sz w:val="24"/>
                <w:szCs w:val="24"/>
              </w:rPr>
              <w:t xml:space="preserve"> </w:t>
            </w:r>
            <w:r w:rsidRPr="001C3601">
              <w:rPr>
                <w:sz w:val="24"/>
                <w:szCs w:val="24"/>
              </w:rPr>
              <w:t>7</w:t>
            </w:r>
            <w:r w:rsidRPr="001C3601">
              <w:rPr>
                <w:sz w:val="24"/>
                <w:szCs w:val="24"/>
                <w:vertAlign w:val="superscript"/>
              </w:rPr>
              <w:t>th</w:t>
            </w:r>
            <w:r w:rsidR="002C5C68" w:rsidRPr="001C3601">
              <w:rPr>
                <w:sz w:val="24"/>
                <w:szCs w:val="24"/>
              </w:rPr>
              <w:t xml:space="preserve"> </w:t>
            </w:r>
            <w:r w:rsidRPr="001C3601">
              <w:rPr>
                <w:sz w:val="24"/>
                <w:szCs w:val="24"/>
              </w:rPr>
              <w:t xml:space="preserve"> </w:t>
            </w:r>
            <w:r w:rsidR="002C5C68" w:rsidRPr="001C3601">
              <w:rPr>
                <w:sz w:val="24"/>
                <w:szCs w:val="24"/>
              </w:rPr>
              <w:t>ELA (</w:t>
            </w:r>
            <w:proofErr w:type="spellStart"/>
            <w:r w:rsidR="002C5C68" w:rsidRPr="001C3601">
              <w:rPr>
                <w:sz w:val="24"/>
                <w:szCs w:val="24"/>
              </w:rPr>
              <w:t>i</w:t>
            </w:r>
            <w:proofErr w:type="spellEnd"/>
            <w:r w:rsidR="002C5C68" w:rsidRPr="001C3601">
              <w:rPr>
                <w:sz w:val="24"/>
                <w:szCs w:val="24"/>
              </w:rPr>
              <w:t>-Ready)</w:t>
            </w:r>
          </w:p>
        </w:tc>
        <w:tc>
          <w:tcPr>
            <w:tcW w:w="4320" w:type="dxa"/>
            <w:shd w:val="clear" w:color="auto" w:fill="0070C0"/>
          </w:tcPr>
          <w:p w:rsidR="00135307" w:rsidRPr="001C3601" w:rsidRDefault="00135307" w:rsidP="001C360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1C3601">
              <w:rPr>
                <w:b/>
                <w:sz w:val="24"/>
                <w:szCs w:val="24"/>
              </w:rPr>
              <w:t>Date(s)</w:t>
            </w:r>
            <w:r w:rsidRPr="0088180A">
              <w:rPr>
                <w:b/>
                <w:sz w:val="24"/>
                <w:szCs w:val="24"/>
                <w:shd w:val="clear" w:color="auto" w:fill="0070C0"/>
              </w:rPr>
              <w:t>:</w:t>
            </w:r>
            <w:r w:rsidR="002C5C68" w:rsidRPr="001C3601">
              <w:rPr>
                <w:b/>
                <w:sz w:val="24"/>
                <w:szCs w:val="24"/>
              </w:rPr>
              <w:t xml:space="preserve"> </w:t>
            </w:r>
            <w:r w:rsidR="009107E6">
              <w:rPr>
                <w:sz w:val="24"/>
                <w:szCs w:val="24"/>
              </w:rPr>
              <w:t>February 2-6</w:t>
            </w:r>
            <w:r w:rsidRPr="001C3601">
              <w:rPr>
                <w:sz w:val="24"/>
                <w:szCs w:val="24"/>
              </w:rPr>
              <w:t>, 2015</w:t>
            </w:r>
          </w:p>
        </w:tc>
        <w:tc>
          <w:tcPr>
            <w:tcW w:w="4158" w:type="dxa"/>
            <w:shd w:val="clear" w:color="auto" w:fill="0070C0"/>
          </w:tcPr>
          <w:p w:rsidR="00135307" w:rsidRPr="001C3601" w:rsidRDefault="00135307" w:rsidP="001C360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1C3601">
              <w:rPr>
                <w:b/>
                <w:sz w:val="24"/>
                <w:szCs w:val="24"/>
              </w:rPr>
              <w:t>Unit Title:</w:t>
            </w:r>
            <w:r w:rsidR="002C5C68" w:rsidRPr="001C3601">
              <w:rPr>
                <w:b/>
                <w:sz w:val="24"/>
                <w:szCs w:val="24"/>
              </w:rPr>
              <w:t xml:space="preserve"> </w:t>
            </w:r>
            <w:r w:rsidRPr="001C3601">
              <w:rPr>
                <w:sz w:val="24"/>
                <w:szCs w:val="24"/>
              </w:rPr>
              <w:t>Inference</w:t>
            </w:r>
            <w:r w:rsidR="009107E6">
              <w:rPr>
                <w:sz w:val="24"/>
                <w:szCs w:val="24"/>
              </w:rPr>
              <w:t>/Cornell Notes</w:t>
            </w:r>
          </w:p>
        </w:tc>
      </w:tr>
    </w:tbl>
    <w:p w:rsidR="00135307" w:rsidRPr="001C3601" w:rsidRDefault="00135307" w:rsidP="0013530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0440"/>
      </w:tblGrid>
      <w:tr w:rsidR="009C2CDB" w:rsidRPr="00135307" w:rsidTr="0088180A">
        <w:tc>
          <w:tcPr>
            <w:tcW w:w="4158" w:type="dxa"/>
            <w:shd w:val="clear" w:color="auto" w:fill="0070C0"/>
          </w:tcPr>
          <w:p w:rsidR="009C2CDB" w:rsidRPr="00135307" w:rsidRDefault="007F6E5A" w:rsidP="0013530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CCSS ELA – Literacy RL 7-10:</w:t>
            </w:r>
          </w:p>
        </w:tc>
        <w:tc>
          <w:tcPr>
            <w:tcW w:w="10440" w:type="dxa"/>
            <w:shd w:val="clear" w:color="auto" w:fill="0070C0"/>
          </w:tcPr>
          <w:p w:rsidR="009C2CDB" w:rsidRPr="007F6E5A" w:rsidRDefault="007F6E5A" w:rsidP="00135307">
            <w:pPr>
              <w:spacing w:after="200" w:line="276" w:lineRule="auto"/>
              <w:rPr>
                <w:b/>
              </w:rPr>
            </w:pPr>
            <w:r w:rsidRPr="007F6E5A">
              <w:rPr>
                <w:b/>
              </w:rPr>
              <w:t>Range of Reading &amp; Level of Text Complexity.</w:t>
            </w:r>
          </w:p>
          <w:p w:rsidR="007F6E5A" w:rsidRPr="00135307" w:rsidRDefault="007F6E5A" w:rsidP="00135307">
            <w:pPr>
              <w:spacing w:after="200" w:line="276" w:lineRule="auto"/>
            </w:pPr>
            <w:r>
              <w:t>By the end of the year, student will…read and comprehend literature, including stories, dramas, and poems, in the grade 7 text complexity band proficiently, with scaffolding as needed at the high end of the range.</w:t>
            </w:r>
          </w:p>
        </w:tc>
      </w:tr>
    </w:tbl>
    <w:p w:rsidR="00135307" w:rsidRPr="00135307" w:rsidRDefault="00135307" w:rsidP="00135307">
      <w:pPr>
        <w:rPr>
          <w:b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710"/>
        <w:gridCol w:w="1890"/>
        <w:gridCol w:w="1890"/>
        <w:gridCol w:w="1890"/>
        <w:gridCol w:w="1980"/>
        <w:gridCol w:w="1890"/>
      </w:tblGrid>
      <w:tr w:rsidR="009C2CDB" w:rsidRPr="00135307" w:rsidTr="0088180A">
        <w:trPr>
          <w:trHeight w:val="629"/>
        </w:trPr>
        <w:tc>
          <w:tcPr>
            <w:tcW w:w="1008" w:type="dxa"/>
            <w:shd w:val="clear" w:color="auto" w:fill="0070C0"/>
          </w:tcPr>
          <w:p w:rsidR="009C2CDB" w:rsidRPr="00135307" w:rsidRDefault="009C2CDB" w:rsidP="00135307">
            <w:pPr>
              <w:spacing w:after="200" w:line="276" w:lineRule="auto"/>
              <w:rPr>
                <w:b/>
              </w:rPr>
            </w:pPr>
          </w:p>
          <w:p w:rsidR="009C2CDB" w:rsidRPr="00135307" w:rsidRDefault="009C2CDB" w:rsidP="00135307">
            <w:pPr>
              <w:spacing w:after="200" w:line="276" w:lineRule="auto"/>
              <w:rPr>
                <w:b/>
              </w:rPr>
            </w:pPr>
            <w:r w:rsidRPr="00135307">
              <w:rPr>
                <w:b/>
              </w:rPr>
              <w:t>Date</w:t>
            </w:r>
          </w:p>
        </w:tc>
        <w:tc>
          <w:tcPr>
            <w:tcW w:w="2340" w:type="dxa"/>
            <w:shd w:val="clear" w:color="auto" w:fill="0070C0"/>
          </w:tcPr>
          <w:p w:rsidR="009C2CDB" w:rsidRPr="00135307" w:rsidRDefault="001C3601" w:rsidP="001C3601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Objec</w:t>
            </w:r>
            <w:r w:rsidR="009C2CDB">
              <w:rPr>
                <w:b/>
              </w:rPr>
              <w:t>tive:</w:t>
            </w:r>
          </w:p>
        </w:tc>
        <w:tc>
          <w:tcPr>
            <w:tcW w:w="1710" w:type="dxa"/>
            <w:shd w:val="clear" w:color="auto" w:fill="0070C0"/>
          </w:tcPr>
          <w:p w:rsidR="009C2CDB" w:rsidRPr="00135307" w:rsidRDefault="009C2CDB" w:rsidP="001C3601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Language Objective:</w:t>
            </w:r>
          </w:p>
        </w:tc>
        <w:tc>
          <w:tcPr>
            <w:tcW w:w="1890" w:type="dxa"/>
            <w:shd w:val="clear" w:color="auto" w:fill="0070C0"/>
          </w:tcPr>
          <w:p w:rsidR="009C2CDB" w:rsidRPr="00135307" w:rsidRDefault="007F6E5A" w:rsidP="009C2CDB">
            <w:pPr>
              <w:rPr>
                <w:b/>
              </w:rPr>
            </w:pPr>
            <w:r>
              <w:rPr>
                <w:b/>
              </w:rPr>
              <w:t>BIG…</w:t>
            </w:r>
            <w:r w:rsidR="009C2CDB" w:rsidRPr="00135307">
              <w:rPr>
                <w:b/>
              </w:rPr>
              <w:t>Essential Question:</w:t>
            </w:r>
          </w:p>
        </w:tc>
        <w:tc>
          <w:tcPr>
            <w:tcW w:w="1890" w:type="dxa"/>
            <w:shd w:val="clear" w:color="auto" w:fill="0070C0"/>
          </w:tcPr>
          <w:p w:rsidR="00554050" w:rsidRDefault="009C2CDB" w:rsidP="0013530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Concept</w:t>
            </w:r>
          </w:p>
          <w:p w:rsidR="00554050" w:rsidRDefault="00554050" w:rsidP="0013530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Lesson EQ</w:t>
            </w:r>
          </w:p>
          <w:p w:rsidR="00554050" w:rsidRPr="00135307" w:rsidRDefault="00554050" w:rsidP="0013530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Ideas / Skills</w:t>
            </w:r>
          </w:p>
        </w:tc>
        <w:tc>
          <w:tcPr>
            <w:tcW w:w="1890" w:type="dxa"/>
            <w:shd w:val="clear" w:color="auto" w:fill="0070C0"/>
          </w:tcPr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Concept</w:t>
            </w:r>
          </w:p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Lesson EQ</w:t>
            </w:r>
          </w:p>
          <w:p w:rsidR="00554050" w:rsidRPr="00135307" w:rsidRDefault="00554050" w:rsidP="00554050">
            <w:pPr>
              <w:rPr>
                <w:b/>
              </w:rPr>
            </w:pPr>
            <w:r>
              <w:rPr>
                <w:b/>
              </w:rPr>
              <w:t>Ideas / Skills</w:t>
            </w:r>
          </w:p>
        </w:tc>
        <w:tc>
          <w:tcPr>
            <w:tcW w:w="1980" w:type="dxa"/>
            <w:shd w:val="clear" w:color="auto" w:fill="0070C0"/>
          </w:tcPr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Concept</w:t>
            </w:r>
          </w:p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Lesson EQ</w:t>
            </w:r>
          </w:p>
          <w:p w:rsidR="009C2CDB" w:rsidRPr="00135307" w:rsidRDefault="00554050" w:rsidP="00554050">
            <w:pPr>
              <w:rPr>
                <w:b/>
              </w:rPr>
            </w:pPr>
            <w:r>
              <w:rPr>
                <w:b/>
              </w:rPr>
              <w:t>Ideas / Skills</w:t>
            </w:r>
          </w:p>
        </w:tc>
        <w:tc>
          <w:tcPr>
            <w:tcW w:w="1890" w:type="dxa"/>
            <w:shd w:val="clear" w:color="auto" w:fill="0070C0"/>
          </w:tcPr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Concept</w:t>
            </w:r>
          </w:p>
          <w:p w:rsidR="00554050" w:rsidRDefault="00554050" w:rsidP="0055405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Lesson EQ</w:t>
            </w:r>
          </w:p>
          <w:p w:rsidR="009C2CDB" w:rsidRPr="00135307" w:rsidRDefault="00554050" w:rsidP="00554050">
            <w:pPr>
              <w:rPr>
                <w:b/>
              </w:rPr>
            </w:pPr>
            <w:r>
              <w:rPr>
                <w:b/>
              </w:rPr>
              <w:t>Ideas / Skills</w:t>
            </w:r>
          </w:p>
        </w:tc>
      </w:tr>
      <w:tr w:rsidR="009C2CDB" w:rsidRPr="00135307" w:rsidTr="0088180A">
        <w:trPr>
          <w:trHeight w:val="2150"/>
        </w:trPr>
        <w:tc>
          <w:tcPr>
            <w:tcW w:w="1008" w:type="dxa"/>
            <w:shd w:val="clear" w:color="auto" w:fill="0070C0"/>
          </w:tcPr>
          <w:p w:rsidR="009C2CDB" w:rsidRDefault="009C2CDB" w:rsidP="0088180A">
            <w:pPr>
              <w:spacing w:after="200"/>
              <w:rPr>
                <w:b/>
              </w:rPr>
            </w:pPr>
          </w:p>
          <w:p w:rsidR="0088180A" w:rsidRPr="00281717" w:rsidRDefault="0088180A" w:rsidP="0088180A">
            <w:pPr>
              <w:spacing w:after="200"/>
              <w:rPr>
                <w:b/>
              </w:rPr>
            </w:pPr>
          </w:p>
        </w:tc>
        <w:tc>
          <w:tcPr>
            <w:tcW w:w="2340" w:type="dxa"/>
          </w:tcPr>
          <w:p w:rsidR="009C2CDB" w:rsidRPr="00135307" w:rsidRDefault="009C2CDB" w:rsidP="009C2CDB">
            <w:pPr>
              <w:spacing w:after="200" w:line="276" w:lineRule="auto"/>
            </w:pPr>
            <w:r w:rsidRPr="00135307">
              <w:rPr>
                <w:b/>
              </w:rPr>
              <w:t>IWBAT:</w:t>
            </w:r>
            <w:r>
              <w:t xml:space="preserve">  use explicitly stated details along with background knowledge to make inferences about informational text.</w:t>
            </w:r>
          </w:p>
        </w:tc>
        <w:tc>
          <w:tcPr>
            <w:tcW w:w="1710" w:type="dxa"/>
          </w:tcPr>
          <w:p w:rsidR="009C2CDB" w:rsidRPr="00135307" w:rsidRDefault="009C2CDB" w:rsidP="00135307">
            <w:pPr>
              <w:spacing w:after="200" w:line="276" w:lineRule="auto"/>
            </w:pPr>
            <w:r w:rsidRPr="00135307">
              <w:rPr>
                <w:b/>
              </w:rPr>
              <w:t xml:space="preserve">IWBAT: </w:t>
            </w:r>
            <w:r>
              <w:t xml:space="preserve">log in </w:t>
            </w:r>
            <w:proofErr w:type="spellStart"/>
            <w:r>
              <w:t>i</w:t>
            </w:r>
            <w:proofErr w:type="spellEnd"/>
            <w:r>
              <w:t>-Ready lessons pertaining to inference from informational text cite text evidence to support each inference.</w:t>
            </w:r>
          </w:p>
        </w:tc>
        <w:tc>
          <w:tcPr>
            <w:tcW w:w="1890" w:type="dxa"/>
          </w:tcPr>
          <w:p w:rsidR="009C2CDB" w:rsidRPr="00135307" w:rsidRDefault="009C2CDB" w:rsidP="00135307">
            <w:pPr>
              <w:spacing w:after="200" w:line="276" w:lineRule="auto"/>
            </w:pPr>
            <w:r>
              <w:t>How does inferring help the reader?</w:t>
            </w:r>
          </w:p>
        </w:tc>
        <w:tc>
          <w:tcPr>
            <w:tcW w:w="1890" w:type="dxa"/>
          </w:tcPr>
          <w:p w:rsidR="009C2CDB" w:rsidRDefault="0007101E" w:rsidP="009C2CDB">
            <w:r>
              <w:rPr>
                <w:b/>
              </w:rPr>
              <w:t xml:space="preserve">Concept: </w:t>
            </w:r>
            <w:r w:rsidR="009C2CDB">
              <w:t>Use inference to figure out unknown words</w:t>
            </w:r>
            <w:r w:rsidR="00554050">
              <w:t xml:space="preserve"> </w:t>
            </w:r>
          </w:p>
          <w:p w:rsidR="00554050" w:rsidRDefault="00554050" w:rsidP="009C2CDB"/>
          <w:p w:rsidR="00554050" w:rsidRDefault="002C5C68" w:rsidP="00554050">
            <w:r>
              <w:t xml:space="preserve">EQ: </w:t>
            </w:r>
            <w:r w:rsidR="00554050">
              <w:t xml:space="preserve"> How can I figure out words using inference?</w:t>
            </w:r>
          </w:p>
          <w:p w:rsidR="00554050" w:rsidRDefault="00554050" w:rsidP="009C2CDB"/>
          <w:p w:rsidR="00554050" w:rsidRDefault="0007101E" w:rsidP="009C2CDB">
            <w:r>
              <w:t xml:space="preserve">I/S: </w:t>
            </w:r>
            <w:r w:rsidR="00554050">
              <w:t>Use pictures clues, surrounding meaning, determine synonym, use schema.</w:t>
            </w:r>
          </w:p>
          <w:p w:rsidR="00554050" w:rsidRDefault="00554050" w:rsidP="009C2CDB"/>
          <w:p w:rsidR="00554050" w:rsidRDefault="00554050" w:rsidP="009C2CDB"/>
          <w:p w:rsidR="00554050" w:rsidRDefault="00554050" w:rsidP="009C2CDB"/>
          <w:p w:rsidR="00554050" w:rsidRDefault="00554050" w:rsidP="009C2CDB"/>
          <w:p w:rsidR="00554050" w:rsidRPr="009C2CDB" w:rsidRDefault="00554050" w:rsidP="009C2CDB"/>
        </w:tc>
        <w:tc>
          <w:tcPr>
            <w:tcW w:w="1890" w:type="dxa"/>
          </w:tcPr>
          <w:p w:rsidR="009C2CDB" w:rsidRDefault="0007101E" w:rsidP="009C2CDB">
            <w:r>
              <w:rPr>
                <w:b/>
              </w:rPr>
              <w:lastRenderedPageBreak/>
              <w:t xml:space="preserve">Concept: </w:t>
            </w:r>
            <w:r w:rsidR="00554050">
              <w:t>combine schema and clues in the text to figure out theme, main ideas, problems and solutions &amp; other important information in a story.</w:t>
            </w:r>
          </w:p>
          <w:p w:rsidR="00554050" w:rsidRDefault="00554050" w:rsidP="009C2CDB"/>
          <w:p w:rsidR="00554050" w:rsidRDefault="002C5C68" w:rsidP="009C2CDB">
            <w:r>
              <w:t>EQ:</w:t>
            </w:r>
            <w:r w:rsidR="00554050">
              <w:t xml:space="preserve"> How does inferring help reader understand what is happening in the story?</w:t>
            </w:r>
          </w:p>
          <w:p w:rsidR="00554050" w:rsidRDefault="00554050" w:rsidP="009C2CDB"/>
          <w:p w:rsidR="002C5C68" w:rsidRPr="00554050" w:rsidRDefault="0007101E" w:rsidP="009C2CDB">
            <w:r>
              <w:t>I/S</w:t>
            </w:r>
            <w:r w:rsidR="00554050">
              <w:t xml:space="preserve">: think about </w:t>
            </w:r>
            <w:r w:rsidR="00554050">
              <w:lastRenderedPageBreak/>
              <w:t>what they already know, define theme, main idea, problems and solutions, use graphic organizers to enhance the above strategies.</w:t>
            </w:r>
          </w:p>
        </w:tc>
        <w:tc>
          <w:tcPr>
            <w:tcW w:w="1980" w:type="dxa"/>
          </w:tcPr>
          <w:p w:rsidR="009C2CDB" w:rsidRDefault="0007101E" w:rsidP="009C2CDB">
            <w:pPr>
              <w:spacing w:after="200" w:line="276" w:lineRule="auto"/>
            </w:pPr>
            <w:r>
              <w:rPr>
                <w:b/>
              </w:rPr>
              <w:lastRenderedPageBreak/>
              <w:t xml:space="preserve">Concept: </w:t>
            </w:r>
            <w:r w:rsidR="00554050">
              <w:t>understand characters by paying attention to thoughts, emotions, actions &amp; words.</w:t>
            </w:r>
          </w:p>
          <w:p w:rsidR="00554050" w:rsidRDefault="002C5C68" w:rsidP="009C2CDB">
            <w:pPr>
              <w:spacing w:after="200" w:line="276" w:lineRule="auto"/>
            </w:pPr>
            <w:r>
              <w:t xml:space="preserve">EQ: </w:t>
            </w:r>
            <w:r w:rsidR="00554050">
              <w:t>How does inferring about the character help us better understand the character and/or the story?</w:t>
            </w:r>
          </w:p>
          <w:p w:rsidR="002C5C68" w:rsidRPr="002C5C68" w:rsidRDefault="0007101E" w:rsidP="002C5C68">
            <w:pPr>
              <w:rPr>
                <w:rFonts w:eastAsia="Times New Roman" w:cs="Times New Roman"/>
              </w:rPr>
            </w:pPr>
            <w:r>
              <w:t>I/S:</w:t>
            </w:r>
            <w:r w:rsidR="002C5C68">
              <w:t xml:space="preserve"> </w:t>
            </w:r>
            <w:r w:rsidR="002C5C68" w:rsidRPr="002C5C68">
              <w:rPr>
                <w:rFonts w:eastAsia="Times New Roman" w:cs="Times New Roman"/>
              </w:rPr>
              <w:t xml:space="preserve"> pay attention to the character’s </w:t>
            </w:r>
            <w:r w:rsidR="002C5C68" w:rsidRPr="002C5C68">
              <w:rPr>
                <w:rFonts w:eastAsia="Times New Roman" w:cs="Times New Roman"/>
              </w:rPr>
              <w:lastRenderedPageBreak/>
              <w:t>thoughts, think about WHY a character does something (motive) and</w:t>
            </w:r>
            <w:r w:rsidR="002C5C68">
              <w:rPr>
                <w:rFonts w:eastAsia="Times New Roman" w:cs="Times New Roman"/>
              </w:rPr>
              <w:t xml:space="preserve"> </w:t>
            </w:r>
            <w:r w:rsidR="002C5C68" w:rsidRPr="002C5C68">
              <w:rPr>
                <w:rFonts w:eastAsia="Times New Roman" w:cs="Times New Roman"/>
              </w:rPr>
              <w:t>think about how and why a character feels a certain way.</w:t>
            </w:r>
          </w:p>
        </w:tc>
        <w:tc>
          <w:tcPr>
            <w:tcW w:w="1890" w:type="dxa"/>
          </w:tcPr>
          <w:p w:rsidR="009C2CDB" w:rsidRDefault="0007101E" w:rsidP="009C2CDB">
            <w:r>
              <w:rPr>
                <w:b/>
              </w:rPr>
              <w:lastRenderedPageBreak/>
              <w:t xml:space="preserve">Concept: </w:t>
            </w:r>
            <w:r w:rsidR="002C5C68">
              <w:t xml:space="preserve"> are able to “read between the lines” to infer questions about the story.</w:t>
            </w:r>
          </w:p>
          <w:p w:rsidR="002C5C68" w:rsidRDefault="002C5C68" w:rsidP="009C2CDB"/>
          <w:p w:rsidR="002C5C68" w:rsidRDefault="002C5C68" w:rsidP="009C2CDB">
            <w:r>
              <w:t>EQ:  How does a reader infer to answer “author and me questions”?</w:t>
            </w:r>
          </w:p>
          <w:p w:rsidR="002C5C68" w:rsidRPr="002C5C68" w:rsidRDefault="0007101E" w:rsidP="002C5C68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t>I/S</w:t>
            </w:r>
            <w:r w:rsidR="002C5C68">
              <w:rPr>
                <w:rFonts w:ascii="Comic Sans MS" w:eastAsia="Times New Roman" w:hAnsi="Comic Sans MS" w:cs="Times New Roman"/>
                <w:sz w:val="18"/>
                <w:szCs w:val="18"/>
              </w:rPr>
              <w:t>:</w:t>
            </w:r>
            <w:r w:rsidR="002C5C68" w:rsidRPr="002C5C6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reread to help them understand the story</w:t>
            </w:r>
            <w:r w:rsidR="002C5C6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</w:t>
            </w:r>
            <w:r w:rsidR="002C5C68" w:rsidRPr="002C5C68">
              <w:rPr>
                <w:rFonts w:ascii="Comic Sans MS" w:eastAsia="Times New Roman" w:hAnsi="Comic Sans MS" w:cs="Times New Roman"/>
                <w:sz w:val="18"/>
                <w:szCs w:val="18"/>
              </w:rPr>
              <w:t>use words, phrases and sentences as support for their ideas</w:t>
            </w:r>
            <w:r w:rsidR="002C5C6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and </w:t>
            </w:r>
            <w:r w:rsidR="002C5C68" w:rsidRPr="002C5C68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questions </w:t>
            </w:r>
            <w:r w:rsidR="002C5C68" w:rsidRPr="002C5C68">
              <w:rPr>
                <w:rFonts w:ascii="Comic Sans MS" w:eastAsia="Times New Roman" w:hAnsi="Comic Sans MS" w:cs="Times New Roman"/>
                <w:sz w:val="18"/>
                <w:szCs w:val="18"/>
              </w:rPr>
              <w:lastRenderedPageBreak/>
              <w:t>themselves to defend ideas</w:t>
            </w:r>
          </w:p>
          <w:p w:rsidR="002C5C68" w:rsidRPr="00135307" w:rsidRDefault="002C5C68" w:rsidP="009C2CDB"/>
        </w:tc>
      </w:tr>
    </w:tbl>
    <w:p w:rsidR="00135307" w:rsidRPr="00135307" w:rsidRDefault="00135307" w:rsidP="00135307"/>
    <w:tbl>
      <w:tblPr>
        <w:tblStyle w:val="TableGrid"/>
        <w:tblW w:w="14598" w:type="dxa"/>
        <w:tblInd w:w="18" w:type="dxa"/>
        <w:tblLook w:val="04A0" w:firstRow="1" w:lastRow="0" w:firstColumn="1" w:lastColumn="0" w:noHBand="0" w:noVBand="1"/>
      </w:tblPr>
      <w:tblGrid>
        <w:gridCol w:w="3658"/>
        <w:gridCol w:w="3992"/>
        <w:gridCol w:w="4067"/>
        <w:gridCol w:w="2881"/>
      </w:tblGrid>
      <w:tr w:rsidR="00135307" w:rsidRPr="00135307" w:rsidTr="00281717">
        <w:tc>
          <w:tcPr>
            <w:tcW w:w="3658" w:type="dxa"/>
            <w:shd w:val="clear" w:color="auto" w:fill="0070C0"/>
          </w:tcPr>
          <w:p w:rsidR="00135307" w:rsidRPr="00135307" w:rsidRDefault="002C5C68" w:rsidP="0007101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Technology</w:t>
            </w:r>
          </w:p>
        </w:tc>
        <w:tc>
          <w:tcPr>
            <w:tcW w:w="3992" w:type="dxa"/>
            <w:shd w:val="clear" w:color="auto" w:fill="0070C0"/>
          </w:tcPr>
          <w:p w:rsidR="00135307" w:rsidRPr="00135307" w:rsidRDefault="0007101E" w:rsidP="0007101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Weekly </w:t>
            </w:r>
            <w:r w:rsidR="00135307" w:rsidRPr="00135307">
              <w:rPr>
                <w:b/>
              </w:rPr>
              <w:t>Follow Up</w:t>
            </w:r>
            <w:r>
              <w:rPr>
                <w:b/>
              </w:rPr>
              <w:t>s</w:t>
            </w:r>
          </w:p>
        </w:tc>
        <w:tc>
          <w:tcPr>
            <w:tcW w:w="4067" w:type="dxa"/>
            <w:shd w:val="clear" w:color="auto" w:fill="0070C0"/>
          </w:tcPr>
          <w:p w:rsidR="00135307" w:rsidRPr="00135307" w:rsidRDefault="0007101E" w:rsidP="0007101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2881" w:type="dxa"/>
            <w:shd w:val="clear" w:color="auto" w:fill="0070C0"/>
          </w:tcPr>
          <w:p w:rsidR="00135307" w:rsidRPr="00135307" w:rsidRDefault="00135307" w:rsidP="0007101E">
            <w:pPr>
              <w:spacing w:after="200" w:line="276" w:lineRule="auto"/>
              <w:jc w:val="center"/>
              <w:rPr>
                <w:b/>
              </w:rPr>
            </w:pPr>
            <w:r w:rsidRPr="00135307">
              <w:rPr>
                <w:b/>
              </w:rPr>
              <w:t>Vocabulary</w:t>
            </w:r>
          </w:p>
        </w:tc>
      </w:tr>
      <w:tr w:rsidR="00135307" w:rsidRPr="00135307" w:rsidTr="009107E6">
        <w:tc>
          <w:tcPr>
            <w:tcW w:w="3658" w:type="dxa"/>
            <w:shd w:val="clear" w:color="auto" w:fill="auto"/>
          </w:tcPr>
          <w:p w:rsidR="0007101E" w:rsidRDefault="002C5C68" w:rsidP="00135307">
            <w:pPr>
              <w:spacing w:after="200" w:line="276" w:lineRule="auto"/>
            </w:pPr>
            <w:proofErr w:type="spellStart"/>
            <w:r>
              <w:t>i</w:t>
            </w:r>
            <w:proofErr w:type="spellEnd"/>
            <w:r>
              <w:t>-Ready</w:t>
            </w:r>
            <w:r w:rsidR="0007101E">
              <w:t xml:space="preserve"> </w:t>
            </w:r>
          </w:p>
          <w:p w:rsidR="002C5C68" w:rsidRDefault="0007101E" w:rsidP="00135307">
            <w:pPr>
              <w:spacing w:after="200" w:line="276" w:lineRule="auto"/>
            </w:pPr>
            <w:r>
              <w:t>Laptops</w:t>
            </w:r>
          </w:p>
          <w:p w:rsidR="002C5C68" w:rsidRDefault="0007101E" w:rsidP="00135307">
            <w:pPr>
              <w:spacing w:after="200" w:line="276" w:lineRule="auto"/>
            </w:pPr>
            <w:proofErr w:type="spellStart"/>
            <w:r>
              <w:t>susd</w:t>
            </w:r>
            <w:proofErr w:type="spellEnd"/>
            <w:r>
              <w:t xml:space="preserve"> LEARN page</w:t>
            </w:r>
          </w:p>
          <w:p w:rsidR="002C5C68" w:rsidRPr="00135307" w:rsidRDefault="002C5C68" w:rsidP="002C5C68">
            <w:pPr>
              <w:spacing w:after="200" w:line="276" w:lineRule="auto"/>
            </w:pPr>
            <w:r>
              <w:t xml:space="preserve">Do Now </w:t>
            </w:r>
          </w:p>
        </w:tc>
        <w:tc>
          <w:tcPr>
            <w:tcW w:w="3992" w:type="dxa"/>
          </w:tcPr>
          <w:p w:rsidR="001C3601" w:rsidRDefault="007F6E5A" w:rsidP="001C3601">
            <w:r>
              <w:t>Weekly conferences going over data and activities</w:t>
            </w:r>
            <w:r w:rsidR="001C3601">
              <w:t xml:space="preserve"> that were read throughout the week.  This should include, but not limited to the following lessons:  </w:t>
            </w:r>
          </w:p>
          <w:p w:rsidR="001C3601" w:rsidRDefault="001C3601" w:rsidP="001C3601">
            <w:pPr>
              <w:pStyle w:val="ListParagraph"/>
              <w:numPr>
                <w:ilvl w:val="0"/>
                <w:numId w:val="2"/>
              </w:numPr>
            </w:pPr>
            <w:r>
              <w:t>Phonics</w:t>
            </w:r>
          </w:p>
          <w:p w:rsidR="001C3601" w:rsidRDefault="001C3601" w:rsidP="001C3601">
            <w:pPr>
              <w:pStyle w:val="ListParagraph"/>
              <w:numPr>
                <w:ilvl w:val="0"/>
                <w:numId w:val="2"/>
              </w:numPr>
            </w:pPr>
            <w:r>
              <w:t>High-frequency words</w:t>
            </w:r>
          </w:p>
          <w:p w:rsidR="001C3601" w:rsidRDefault="001C3601" w:rsidP="001C3601">
            <w:pPr>
              <w:pStyle w:val="ListParagraph"/>
              <w:numPr>
                <w:ilvl w:val="0"/>
                <w:numId w:val="2"/>
              </w:numPr>
            </w:pPr>
            <w:r>
              <w:t xml:space="preserve">Comprehension </w:t>
            </w:r>
          </w:p>
          <w:p w:rsidR="001C3601" w:rsidRDefault="001C3601" w:rsidP="001C3601">
            <w:pPr>
              <w:pStyle w:val="ListParagraph"/>
              <w:numPr>
                <w:ilvl w:val="0"/>
                <w:numId w:val="2"/>
              </w:numPr>
            </w:pPr>
            <w:r>
              <w:t>Vocabulary building</w:t>
            </w:r>
          </w:p>
          <w:p w:rsidR="001C3601" w:rsidRDefault="001C3601" w:rsidP="001C3601">
            <w:pPr>
              <w:pStyle w:val="ListParagraph"/>
              <w:numPr>
                <w:ilvl w:val="0"/>
                <w:numId w:val="2"/>
              </w:numPr>
            </w:pPr>
            <w:r>
              <w:t>Phonological Awareness</w:t>
            </w:r>
          </w:p>
          <w:p w:rsidR="0007101E" w:rsidRDefault="0007101E" w:rsidP="0007101E">
            <w:pPr>
              <w:pStyle w:val="ListParagraph"/>
            </w:pPr>
          </w:p>
          <w:p w:rsidR="00135307" w:rsidRPr="00135307" w:rsidRDefault="001C3601" w:rsidP="00135307">
            <w:pPr>
              <w:spacing w:after="200" w:line="276" w:lineRule="auto"/>
            </w:pPr>
            <w:r>
              <w:t xml:space="preserve">Weekly vocabulary quizzes along with grammar and sentence fluency. </w:t>
            </w:r>
          </w:p>
          <w:p w:rsidR="00135307" w:rsidRPr="00135307" w:rsidRDefault="00135307" w:rsidP="002C5C68"/>
        </w:tc>
        <w:tc>
          <w:tcPr>
            <w:tcW w:w="4067" w:type="dxa"/>
          </w:tcPr>
          <w:p w:rsidR="00135307" w:rsidRDefault="001C3601" w:rsidP="001C3601">
            <w:pPr>
              <w:spacing w:after="200" w:line="276" w:lineRule="auto"/>
            </w:pPr>
            <w:r>
              <w:t>Mini lesson using different story books to enhance the understanding of inference.</w:t>
            </w:r>
          </w:p>
          <w:p w:rsidR="001C3601" w:rsidRPr="00281717" w:rsidRDefault="001C3601" w:rsidP="0007101E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281717">
              <w:rPr>
                <w:highlight w:val="yellow"/>
              </w:rPr>
              <w:t>Train</w:t>
            </w:r>
            <w:r w:rsidR="0007101E" w:rsidRPr="00281717">
              <w:rPr>
                <w:highlight w:val="yellow"/>
              </w:rPr>
              <w:t xml:space="preserve"> to Somewhere</w:t>
            </w:r>
            <w:r w:rsidR="00281717">
              <w:rPr>
                <w:highlight w:val="yellow"/>
              </w:rPr>
              <w:t xml:space="preserve">   √</w:t>
            </w:r>
          </w:p>
          <w:p w:rsidR="001C3601" w:rsidRPr="00281717" w:rsidRDefault="0007101E" w:rsidP="0007101E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281717">
              <w:rPr>
                <w:highlight w:val="yellow"/>
              </w:rPr>
              <w:t>Smoky Night</w:t>
            </w:r>
            <w:r w:rsidR="00281717">
              <w:rPr>
                <w:highlight w:val="yellow"/>
              </w:rPr>
              <w:t xml:space="preserve">         √</w:t>
            </w:r>
          </w:p>
          <w:p w:rsidR="001C3601" w:rsidRPr="00281717" w:rsidRDefault="0007101E" w:rsidP="0007101E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281717">
              <w:rPr>
                <w:highlight w:val="yellow"/>
              </w:rPr>
              <w:t>The Blue &amp; the Gray</w:t>
            </w:r>
            <w:r w:rsidR="00281717">
              <w:rPr>
                <w:highlight w:val="yellow"/>
              </w:rPr>
              <w:t xml:space="preserve">   √</w:t>
            </w:r>
          </w:p>
          <w:p w:rsidR="0007101E" w:rsidRPr="00281717" w:rsidRDefault="0007101E" w:rsidP="0007101E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281717">
              <w:rPr>
                <w:highlight w:val="yellow"/>
              </w:rPr>
              <w:t>Fly Away Home</w:t>
            </w:r>
            <w:r w:rsidR="00281717">
              <w:rPr>
                <w:highlight w:val="yellow"/>
              </w:rPr>
              <w:t xml:space="preserve">     √</w:t>
            </w:r>
          </w:p>
          <w:p w:rsidR="001C3601" w:rsidRPr="00135307" w:rsidRDefault="001C3601" w:rsidP="0007101E">
            <w:pPr>
              <w:pStyle w:val="ListParagraph"/>
              <w:numPr>
                <w:ilvl w:val="0"/>
                <w:numId w:val="3"/>
              </w:numPr>
            </w:pPr>
            <w:r>
              <w:t>The Wall</w:t>
            </w:r>
            <w:r w:rsidR="00281717">
              <w:t xml:space="preserve"> start this week</w:t>
            </w:r>
            <w:bookmarkStart w:id="0" w:name="_GoBack"/>
            <w:bookmarkEnd w:id="0"/>
          </w:p>
        </w:tc>
        <w:tc>
          <w:tcPr>
            <w:tcW w:w="2881" w:type="dxa"/>
          </w:tcPr>
          <w:p w:rsidR="00281717" w:rsidRDefault="002C5C68" w:rsidP="002C5C68">
            <w:pPr>
              <w:rPr>
                <w:rFonts w:eastAsia="Times New Roman" w:cs="Times New Roman"/>
              </w:rPr>
            </w:pPr>
            <w:r w:rsidRPr="0007101E">
              <w:rPr>
                <w:rFonts w:eastAsia="Times New Roman" w:cs="Times New Roman"/>
              </w:rPr>
              <w:t xml:space="preserve">Infer /inference / inferring, </w:t>
            </w:r>
            <w:r w:rsidRPr="002C5C68">
              <w:rPr>
                <w:rFonts w:eastAsia="Times New Roman" w:cs="Times New Roman"/>
              </w:rPr>
              <w:t xml:space="preserve">drawing conclusions, </w:t>
            </w:r>
          </w:p>
          <w:p w:rsidR="00281717" w:rsidRDefault="002C5C68" w:rsidP="002C5C68">
            <w:pPr>
              <w:rPr>
                <w:rFonts w:eastAsia="Times New Roman" w:cs="Times New Roman"/>
              </w:rPr>
            </w:pPr>
            <w:r w:rsidRPr="002C5C68">
              <w:rPr>
                <w:rFonts w:eastAsia="Times New Roman" w:cs="Times New Roman"/>
              </w:rPr>
              <w:t>auth</w:t>
            </w:r>
            <w:r w:rsidR="00281717">
              <w:rPr>
                <w:rFonts w:eastAsia="Times New Roman" w:cs="Times New Roman"/>
              </w:rPr>
              <w:t>or and you questions (implicit &amp; explicit)</w:t>
            </w:r>
            <w:r w:rsidRPr="002C5C68">
              <w:rPr>
                <w:rFonts w:eastAsia="Times New Roman" w:cs="Times New Roman"/>
              </w:rPr>
              <w:t xml:space="preserve"> </w:t>
            </w:r>
          </w:p>
          <w:p w:rsidR="00281717" w:rsidRDefault="002C5C68" w:rsidP="002C5C68">
            <w:pPr>
              <w:rPr>
                <w:rFonts w:eastAsia="Times New Roman" w:cs="Times New Roman"/>
              </w:rPr>
            </w:pPr>
            <w:r w:rsidRPr="002C5C68">
              <w:rPr>
                <w:rFonts w:eastAsia="Times New Roman" w:cs="Times New Roman"/>
              </w:rPr>
              <w:t>predict</w:t>
            </w:r>
            <w:r w:rsidR="00281717">
              <w:rPr>
                <w:rFonts w:eastAsia="Times New Roman" w:cs="Times New Roman"/>
              </w:rPr>
              <w:t xml:space="preserve">ion, </w:t>
            </w:r>
          </w:p>
          <w:p w:rsidR="00281717" w:rsidRDefault="002C5C68" w:rsidP="002C5C68">
            <w:pPr>
              <w:rPr>
                <w:rFonts w:eastAsia="Times New Roman" w:cs="Times New Roman"/>
              </w:rPr>
            </w:pPr>
            <w:r w:rsidRPr="002C5C68">
              <w:rPr>
                <w:rFonts w:eastAsia="Times New Roman" w:cs="Times New Roman"/>
              </w:rPr>
              <w:t xml:space="preserve">judgment, </w:t>
            </w:r>
          </w:p>
          <w:p w:rsidR="00281717" w:rsidRDefault="002C5C68" w:rsidP="002C5C68">
            <w:pPr>
              <w:rPr>
                <w:rFonts w:eastAsia="Times New Roman" w:cs="Times New Roman"/>
              </w:rPr>
            </w:pPr>
            <w:r w:rsidRPr="002C5C68">
              <w:rPr>
                <w:rFonts w:eastAsia="Times New Roman" w:cs="Times New Roman"/>
              </w:rPr>
              <w:t xml:space="preserve">evidence, </w:t>
            </w:r>
          </w:p>
          <w:p w:rsidR="00281717" w:rsidRDefault="00281717" w:rsidP="002817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schema (background knowledge)</w:t>
            </w:r>
          </w:p>
          <w:p w:rsidR="00135307" w:rsidRDefault="00281717" w:rsidP="002817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context clues</w:t>
            </w:r>
          </w:p>
          <w:p w:rsidR="00281717" w:rsidRDefault="00281717" w:rsidP="002817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Making connections</w:t>
            </w:r>
          </w:p>
          <w:p w:rsidR="00281717" w:rsidRDefault="00281717" w:rsidP="002817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Questioning</w:t>
            </w:r>
          </w:p>
          <w:p w:rsidR="00281717" w:rsidRPr="0007101E" w:rsidRDefault="00281717" w:rsidP="0028171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Analysis of text</w:t>
            </w:r>
          </w:p>
        </w:tc>
      </w:tr>
    </w:tbl>
    <w:p w:rsidR="00135307" w:rsidRPr="00135307" w:rsidRDefault="00135307" w:rsidP="00135307"/>
    <w:p w:rsidR="00381FC6" w:rsidRDefault="00381FC6" w:rsidP="0007101E">
      <w:pPr>
        <w:jc w:val="center"/>
      </w:pPr>
    </w:p>
    <w:sectPr w:rsidR="00381FC6" w:rsidSect="009107E6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0A" w:rsidRDefault="00186E0A">
      <w:pPr>
        <w:spacing w:after="0" w:line="240" w:lineRule="auto"/>
      </w:pPr>
      <w:r>
        <w:separator/>
      </w:r>
    </w:p>
  </w:endnote>
  <w:endnote w:type="continuationSeparator" w:id="0">
    <w:p w:rsidR="00186E0A" w:rsidRDefault="001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0A" w:rsidRDefault="00186E0A">
      <w:pPr>
        <w:spacing w:after="0" w:line="240" w:lineRule="auto"/>
      </w:pPr>
      <w:r>
        <w:separator/>
      </w:r>
    </w:p>
  </w:footnote>
  <w:footnote w:type="continuationSeparator" w:id="0">
    <w:p w:rsidR="00186E0A" w:rsidRDefault="001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6655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07E6" w:rsidRDefault="009107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7E6" w:rsidRDefault="00910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C47"/>
    <w:multiLevelType w:val="hybridMultilevel"/>
    <w:tmpl w:val="4FF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F5FCE"/>
    <w:multiLevelType w:val="hybridMultilevel"/>
    <w:tmpl w:val="410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813D1"/>
    <w:multiLevelType w:val="hybridMultilevel"/>
    <w:tmpl w:val="7606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7"/>
    <w:rsid w:val="0007101E"/>
    <w:rsid w:val="00135307"/>
    <w:rsid w:val="00186E0A"/>
    <w:rsid w:val="001C3601"/>
    <w:rsid w:val="00281717"/>
    <w:rsid w:val="002C5C68"/>
    <w:rsid w:val="00381FC6"/>
    <w:rsid w:val="00554050"/>
    <w:rsid w:val="007F6E5A"/>
    <w:rsid w:val="0088180A"/>
    <w:rsid w:val="009107E6"/>
    <w:rsid w:val="009C2CDB"/>
    <w:rsid w:val="00E1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07"/>
  </w:style>
  <w:style w:type="paragraph" w:styleId="BalloonText">
    <w:name w:val="Balloon Text"/>
    <w:basedOn w:val="Normal"/>
    <w:link w:val="BalloonTextChar"/>
    <w:uiPriority w:val="99"/>
    <w:semiHidden/>
    <w:unhideWhenUsed/>
    <w:rsid w:val="001C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601"/>
    <w:pPr>
      <w:ind w:left="720"/>
      <w:contextualSpacing/>
    </w:pPr>
  </w:style>
  <w:style w:type="paragraph" w:styleId="Revision">
    <w:name w:val="Revision"/>
    <w:hidden/>
    <w:uiPriority w:val="99"/>
    <w:semiHidden/>
    <w:rsid w:val="008818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07"/>
  </w:style>
  <w:style w:type="paragraph" w:styleId="BalloonText">
    <w:name w:val="Balloon Text"/>
    <w:basedOn w:val="Normal"/>
    <w:link w:val="BalloonTextChar"/>
    <w:uiPriority w:val="99"/>
    <w:semiHidden/>
    <w:unhideWhenUsed/>
    <w:rsid w:val="001C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601"/>
    <w:pPr>
      <w:ind w:left="720"/>
      <w:contextualSpacing/>
    </w:pPr>
  </w:style>
  <w:style w:type="paragraph" w:styleId="Revision">
    <w:name w:val="Revision"/>
    <w:hidden/>
    <w:uiPriority w:val="99"/>
    <w:semiHidden/>
    <w:rsid w:val="00881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9E27-46E1-4FAA-B775-FD33679D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2015-02-02T14:43:00Z</cp:lastPrinted>
  <dcterms:created xsi:type="dcterms:W3CDTF">2015-02-02T16:45:00Z</dcterms:created>
  <dcterms:modified xsi:type="dcterms:W3CDTF">2015-02-02T16:45:00Z</dcterms:modified>
</cp:coreProperties>
</file>