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67F" w:rsidRDefault="0011267F" w:rsidP="00151345">
      <w:pPr>
        <w:jc w:val="center"/>
        <w:rPr>
          <w:rFonts w:ascii="Goudy Old Style" w:eastAsia="Batang" w:hAnsi="Goudy Old Style"/>
          <w:b/>
          <w:sz w:val="22"/>
          <w:szCs w:val="22"/>
        </w:rPr>
      </w:pPr>
      <w:r>
        <w:rPr>
          <w:rFonts w:ascii="Batang" w:eastAsia="Batang" w:hAnsi="Batang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DFFB7B" wp14:editId="58BF59C6">
            <wp:simplePos x="0" y="0"/>
            <wp:positionH relativeFrom="column">
              <wp:posOffset>227574</wp:posOffset>
            </wp:positionH>
            <wp:positionV relativeFrom="paragraph">
              <wp:posOffset>-321701</wp:posOffset>
            </wp:positionV>
            <wp:extent cx="1043354" cy="1391139"/>
            <wp:effectExtent l="133350" t="57150" r="80645" b="1524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4" cy="139113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67F" w:rsidRDefault="0011267F" w:rsidP="00151345">
      <w:pPr>
        <w:jc w:val="center"/>
        <w:rPr>
          <w:rFonts w:ascii="Goudy Old Style" w:eastAsia="Batang" w:hAnsi="Goudy Old Style"/>
          <w:b/>
          <w:sz w:val="22"/>
          <w:szCs w:val="22"/>
        </w:rPr>
      </w:pPr>
    </w:p>
    <w:p w:rsidR="00151345" w:rsidRPr="002655E8" w:rsidRDefault="00151345" w:rsidP="00151345">
      <w:pPr>
        <w:jc w:val="center"/>
        <w:rPr>
          <w:rFonts w:ascii="Goudy Old Style" w:eastAsia="Batang" w:hAnsi="Goudy Old Style"/>
          <w:b/>
          <w:sz w:val="28"/>
          <w:szCs w:val="28"/>
        </w:rPr>
      </w:pPr>
      <w:r w:rsidRPr="002655E8">
        <w:rPr>
          <w:rFonts w:ascii="Goudy Old Style" w:eastAsia="Batang" w:hAnsi="Goudy Old Style"/>
          <w:b/>
          <w:sz w:val="28"/>
          <w:szCs w:val="28"/>
        </w:rPr>
        <w:t>2014-2015 CHALLENGER DAILY LESSON PLAN</w:t>
      </w:r>
    </w:p>
    <w:p w:rsidR="00151345" w:rsidRDefault="00151345" w:rsidP="00151345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5423F9" w:rsidRPr="00316A46" w:rsidRDefault="00655EBE" w:rsidP="002655E8">
      <w:pPr>
        <w:jc w:val="center"/>
        <w:rPr>
          <w:rFonts w:ascii="Batang" w:eastAsia="Batang" w:hAnsi="Batang"/>
          <w:b/>
          <w:i/>
          <w:sz w:val="22"/>
          <w:szCs w:val="22"/>
        </w:rPr>
      </w:pPr>
      <w:r w:rsidRPr="00316A46">
        <w:rPr>
          <w:rFonts w:ascii="Batang" w:eastAsia="Batang" w:hAnsi="Batang"/>
          <w:b/>
          <w:sz w:val="22"/>
          <w:szCs w:val="22"/>
        </w:rPr>
        <w:t>Introduction to “the Giver”</w:t>
      </w:r>
    </w:p>
    <w:p w:rsidR="002655E8" w:rsidRDefault="002655E8" w:rsidP="00151345">
      <w:pPr>
        <w:jc w:val="center"/>
        <w:rPr>
          <w:rFonts w:ascii="Batang" w:eastAsia="Batang" w:hAnsi="Batang"/>
          <w:b/>
          <w:sz w:val="22"/>
          <w:szCs w:val="22"/>
        </w:rPr>
      </w:pPr>
    </w:p>
    <w:p w:rsidR="00151345" w:rsidRPr="00316A46" w:rsidRDefault="00655EBE" w:rsidP="00151345">
      <w:pPr>
        <w:jc w:val="center"/>
        <w:rPr>
          <w:rFonts w:ascii="Batang" w:eastAsia="Batang" w:hAnsi="Batang"/>
          <w:b/>
          <w:sz w:val="22"/>
          <w:szCs w:val="22"/>
        </w:rPr>
      </w:pPr>
      <w:r w:rsidRPr="00316A46">
        <w:rPr>
          <w:rFonts w:ascii="Batang" w:eastAsia="Batang" w:hAnsi="Batang"/>
          <w:b/>
          <w:sz w:val="22"/>
          <w:szCs w:val="22"/>
        </w:rPr>
        <w:t>Day 1</w:t>
      </w:r>
      <w:r w:rsidR="00B67AFE" w:rsidRPr="00316A46">
        <w:rPr>
          <w:rFonts w:ascii="Batang" w:eastAsia="Batang" w:hAnsi="Batang"/>
          <w:b/>
          <w:sz w:val="22"/>
          <w:szCs w:val="22"/>
        </w:rPr>
        <w:t xml:space="preserve"> TASK 1 &amp; 2</w:t>
      </w: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1080"/>
        <w:gridCol w:w="2250"/>
        <w:gridCol w:w="3690"/>
      </w:tblGrid>
      <w:tr w:rsidR="00151345" w:rsidRPr="00316A46" w:rsidTr="005423F9">
        <w:trPr>
          <w:trHeight w:val="557"/>
        </w:trPr>
        <w:tc>
          <w:tcPr>
            <w:tcW w:w="4230" w:type="dxa"/>
            <w:gridSpan w:val="2"/>
            <w:shd w:val="clear" w:color="auto" w:fill="F2DBDB" w:themeFill="accent2" w:themeFillTint="33"/>
          </w:tcPr>
          <w:p w:rsidR="00151345" w:rsidRPr="00316A46" w:rsidRDefault="005423F9" w:rsidP="005423F9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Date: </w:t>
            </w:r>
            <w:r w:rsidR="00655EBE" w:rsidRPr="00316A46">
              <w:rPr>
                <w:rFonts w:ascii="Batang" w:eastAsia="Batang" w:hAnsi="Batang"/>
                <w:b/>
                <w:sz w:val="22"/>
                <w:szCs w:val="22"/>
              </w:rPr>
              <w:t>Monday, November 24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, 2</w:t>
            </w:r>
            <w:r w:rsidR="00151345" w:rsidRPr="00316A46">
              <w:rPr>
                <w:rFonts w:ascii="Batang" w:eastAsia="Batang" w:hAnsi="Batang"/>
                <w:b/>
                <w:sz w:val="22"/>
                <w:szCs w:val="22"/>
              </w:rPr>
              <w:t>014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151345" w:rsidRPr="00316A46" w:rsidRDefault="00151345" w:rsidP="00F1099A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Course:     ELA </w:t>
            </w:r>
          </w:p>
        </w:tc>
        <w:tc>
          <w:tcPr>
            <w:tcW w:w="3690" w:type="dxa"/>
            <w:shd w:val="clear" w:color="auto" w:fill="F2DBDB" w:themeFill="accent2" w:themeFillTint="33"/>
          </w:tcPr>
          <w:p w:rsidR="00151345" w:rsidRPr="00316A46" w:rsidRDefault="0092625C" w:rsidP="0092625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="00151345" w:rsidRPr="00316A46">
              <w:rPr>
                <w:rFonts w:ascii="Batang" w:eastAsia="Batang" w:hAnsi="Batang"/>
                <w:b/>
                <w:sz w:val="22"/>
                <w:szCs w:val="22"/>
              </w:rPr>
              <w:t>Anderson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 ~ Mohamed</w:t>
            </w:r>
          </w:p>
        </w:tc>
      </w:tr>
      <w:tr w:rsidR="00151345" w:rsidRPr="00316A46" w:rsidTr="005423F9">
        <w:trPr>
          <w:trHeight w:val="260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51345" w:rsidRPr="00316A46" w:rsidRDefault="00151345" w:rsidP="005423F9">
            <w:pPr>
              <w:widowControl w:val="0"/>
              <w:spacing w:line="276" w:lineRule="auto"/>
              <w:contextualSpacing/>
              <w:rPr>
                <w:rFonts w:ascii="Batang" w:eastAsia="Batang" w:hAnsi="Batang" w:cs="Angsana New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IWABT:</w:t>
            </w:r>
            <w:r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</w:t>
            </w:r>
            <w:r w:rsidR="005423F9" w:rsidRPr="00316A46">
              <w:rPr>
                <w:rFonts w:ascii="Batang" w:eastAsia="Batang" w:hAnsi="Batang" w:cs="Angsana New"/>
                <w:color w:val="000000"/>
                <w:sz w:val="22"/>
                <w:szCs w:val="22"/>
                <w:highlight w:val="yellow"/>
              </w:rPr>
              <w:t>read</w:t>
            </w:r>
            <w:r w:rsidR="005423F9"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the first page of “The Giver”, and then </w:t>
            </w:r>
            <w:r w:rsidR="005423F9" w:rsidRPr="00316A46">
              <w:rPr>
                <w:rFonts w:ascii="Batang" w:eastAsia="Batang" w:hAnsi="Batang" w:cs="Angsana New"/>
                <w:color w:val="000000"/>
                <w:sz w:val="22"/>
                <w:szCs w:val="22"/>
                <w:highlight w:val="yellow"/>
              </w:rPr>
              <w:t>write</w:t>
            </w:r>
            <w:r w:rsidR="005423F9"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a 5 sentence inference of what the novel is going to be about.</w:t>
            </w:r>
          </w:p>
        </w:tc>
      </w:tr>
      <w:tr w:rsidR="00151345" w:rsidRPr="00316A46" w:rsidTr="005423F9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51345" w:rsidRPr="00316A46" w:rsidRDefault="00151345" w:rsidP="00655EBE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IWBAT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: </w:t>
            </w:r>
            <w:r w:rsidR="005423F9"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listen</w:t>
            </w:r>
            <w:r w:rsidR="005423F9" w:rsidRPr="00316A46">
              <w:rPr>
                <w:rFonts w:ascii="Batang" w:eastAsia="Batang" w:hAnsi="Batang"/>
                <w:sz w:val="22"/>
                <w:szCs w:val="22"/>
              </w:rPr>
              <w:t xml:space="preserve"> to and </w:t>
            </w:r>
            <w:r w:rsidR="005423F9"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read</w:t>
            </w:r>
            <w:r w:rsidR="005423F9"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="00F84E9E" w:rsidRPr="00316A46">
              <w:rPr>
                <w:rFonts w:ascii="Batang" w:eastAsia="Batang" w:hAnsi="Batang"/>
                <w:sz w:val="22"/>
                <w:szCs w:val="22"/>
              </w:rPr>
              <w:t xml:space="preserve">aloud </w:t>
            </w:r>
            <w:r w:rsidR="00581F53" w:rsidRPr="00316A46">
              <w:rPr>
                <w:rFonts w:ascii="Batang" w:eastAsia="Batang" w:hAnsi="Batang"/>
                <w:sz w:val="22"/>
                <w:szCs w:val="22"/>
              </w:rPr>
              <w:t>Chapter 1</w:t>
            </w:r>
            <w:r w:rsidR="00D619EE" w:rsidRPr="00316A46">
              <w:rPr>
                <w:rFonts w:ascii="Batang" w:eastAsia="Batang" w:hAnsi="Batang"/>
                <w:sz w:val="22"/>
                <w:szCs w:val="22"/>
              </w:rPr>
              <w:t xml:space="preserve"> &amp; 2</w:t>
            </w:r>
            <w:r w:rsidR="00581F53" w:rsidRPr="00316A46">
              <w:rPr>
                <w:rFonts w:ascii="Batang" w:eastAsia="Batang" w:hAnsi="Batang"/>
                <w:sz w:val="22"/>
                <w:szCs w:val="22"/>
              </w:rPr>
              <w:t xml:space="preserve"> of </w:t>
            </w:r>
            <w:r w:rsidR="005423F9" w:rsidRPr="00316A46">
              <w:rPr>
                <w:rFonts w:ascii="Batang" w:eastAsia="Batang" w:hAnsi="Batang"/>
                <w:sz w:val="22"/>
                <w:szCs w:val="22"/>
              </w:rPr>
              <w:t xml:space="preserve">“The Giver” </w:t>
            </w:r>
            <w:r w:rsidR="00F84E9E" w:rsidRPr="00316A46">
              <w:rPr>
                <w:rFonts w:ascii="Batang" w:eastAsia="Batang" w:hAnsi="Batang"/>
                <w:sz w:val="22"/>
                <w:szCs w:val="22"/>
              </w:rPr>
              <w:t>by showing confidence with their fluency.</w:t>
            </w:r>
          </w:p>
        </w:tc>
      </w:tr>
      <w:tr w:rsidR="00151345" w:rsidRPr="00316A46" w:rsidTr="005423F9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51345" w:rsidRPr="00316A46" w:rsidRDefault="00581F53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  <w:u w:val="single"/>
              </w:rPr>
              <w:t>Chapter 1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rasping, palpable, unison, distraught, apprehensive, pondered, prominent</w:t>
            </w:r>
          </w:p>
          <w:p w:rsidR="00D619EE" w:rsidRPr="00316A46" w:rsidRDefault="00D619EE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  <w:u w:val="single"/>
              </w:rPr>
              <w:t>Chapter 2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enhance, adherence</w:t>
            </w:r>
          </w:p>
        </w:tc>
      </w:tr>
      <w:tr w:rsidR="00151345" w:rsidRPr="00316A46" w:rsidTr="005423F9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51345" w:rsidRPr="00316A46" w:rsidRDefault="00581F53" w:rsidP="00F84E9E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How would you react to a world much different from the one we live in today?</w:t>
            </w:r>
          </w:p>
        </w:tc>
      </w:tr>
      <w:tr w:rsidR="00151345" w:rsidRPr="00316A46" w:rsidTr="005423F9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F84E9E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Resources/Material/</w:t>
            </w:r>
          </w:p>
          <w:p w:rsidR="00151345" w:rsidRPr="00316A46" w:rsidRDefault="00151345" w:rsidP="00C67715">
            <w:pPr>
              <w:tabs>
                <w:tab w:val="right" w:pos="2934"/>
              </w:tabs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  <w:r w:rsidR="00C67715" w:rsidRPr="00316A46">
              <w:rPr>
                <w:rFonts w:ascii="Batang" w:eastAsia="Batang" w:hAnsi="Batang"/>
                <w:b/>
                <w:sz w:val="22"/>
                <w:szCs w:val="22"/>
              </w:rPr>
              <w:tab/>
            </w:r>
          </w:p>
        </w:tc>
        <w:tc>
          <w:tcPr>
            <w:tcW w:w="7020" w:type="dxa"/>
            <w:gridSpan w:val="3"/>
            <w:shd w:val="clear" w:color="auto" w:fill="auto"/>
          </w:tcPr>
          <w:p w:rsidR="00151345" w:rsidRPr="00316A46" w:rsidRDefault="00151345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="005A5134" w:rsidRPr="00316A46">
              <w:rPr>
                <w:rFonts w:ascii="Batang" w:eastAsia="Batang" w:hAnsi="Batang"/>
                <w:sz w:val="22"/>
                <w:szCs w:val="22"/>
              </w:rPr>
              <w:t xml:space="preserve">Laptops, </w:t>
            </w:r>
            <w:r w:rsidR="00F84E9E" w:rsidRPr="00316A46">
              <w:rPr>
                <w:rFonts w:ascii="Batang" w:eastAsia="Batang" w:hAnsi="Batang"/>
                <w:sz w:val="22"/>
                <w:szCs w:val="22"/>
              </w:rPr>
              <w:t>Follet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>t</w:t>
            </w:r>
            <w:r w:rsidR="00F84E9E" w:rsidRPr="00316A46">
              <w:rPr>
                <w:rFonts w:ascii="Batang" w:eastAsia="Batang" w:hAnsi="Batang"/>
                <w:sz w:val="22"/>
                <w:szCs w:val="22"/>
              </w:rPr>
              <w:t xml:space="preserve"> Shelf, </w:t>
            </w:r>
            <w:r w:rsidR="005A5134" w:rsidRPr="00316A46">
              <w:rPr>
                <w:rFonts w:ascii="Batang" w:eastAsia="Batang" w:hAnsi="Batang"/>
                <w:sz w:val="22"/>
                <w:szCs w:val="22"/>
              </w:rPr>
              <w:t xml:space="preserve">Sunnyside </w:t>
            </w:r>
            <w:r w:rsidR="00F84E9E" w:rsidRPr="00316A46">
              <w:rPr>
                <w:rFonts w:ascii="Batang" w:eastAsia="Batang" w:hAnsi="Batang"/>
                <w:sz w:val="22"/>
                <w:szCs w:val="22"/>
              </w:rPr>
              <w:t>LEARN, Do Now (hard copy)</w:t>
            </w:r>
            <w:r w:rsidR="005A5134" w:rsidRPr="00316A46">
              <w:rPr>
                <w:rFonts w:ascii="Batang" w:eastAsia="Batang" w:hAnsi="Batang"/>
                <w:sz w:val="22"/>
                <w:szCs w:val="22"/>
              </w:rPr>
              <w:t xml:space="preserve">, </w:t>
            </w:r>
            <w:r w:rsidR="00C67715" w:rsidRPr="00316A46">
              <w:rPr>
                <w:rFonts w:ascii="Batang" w:eastAsia="Batang" w:hAnsi="Batang"/>
                <w:sz w:val="22"/>
                <w:szCs w:val="22"/>
              </w:rPr>
              <w:t>plot map, graphic orga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>nizers.</w:t>
            </w:r>
          </w:p>
        </w:tc>
      </w:tr>
      <w:tr w:rsidR="00655EBE" w:rsidRPr="00316A46" w:rsidTr="005423F9">
        <w:trPr>
          <w:trHeight w:val="336"/>
        </w:trPr>
        <w:tc>
          <w:tcPr>
            <w:tcW w:w="3150" w:type="dxa"/>
            <w:shd w:val="clear" w:color="auto" w:fill="BFBFBF" w:themeFill="background1" w:themeFillShade="BF"/>
          </w:tcPr>
          <w:p w:rsidR="00655EBE" w:rsidRPr="00316A46" w:rsidRDefault="00655EBE" w:rsidP="00655EBE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gridSpan w:val="3"/>
            <w:shd w:val="clear" w:color="auto" w:fill="auto"/>
          </w:tcPr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Group proposal and/or Video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Self-Evaluation Journal Response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 xml:space="preserve"> (create booklet)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Evaluation Rubric for at least utopian presentation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151345" w:rsidRPr="00316A46" w:rsidRDefault="00151345" w:rsidP="00151345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17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020"/>
      </w:tblGrid>
      <w:tr w:rsidR="00151345" w:rsidRPr="00316A46" w:rsidTr="005423F9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</w:tc>
        <w:tc>
          <w:tcPr>
            <w:tcW w:w="7020" w:type="dxa"/>
            <w:shd w:val="clear" w:color="auto" w:fill="auto"/>
          </w:tcPr>
          <w:p w:rsidR="00151345" w:rsidRPr="00316A46" w:rsidRDefault="005A5134" w:rsidP="00C0063F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Quick write: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 Read the title of the book &amp; the first page of the novel.  Make a prediction about what you think you’re going to be reading.________________________________________________</w:t>
            </w:r>
          </w:p>
          <w:p w:rsidR="005A5134" w:rsidRPr="00316A46" w:rsidRDefault="005A5134" w:rsidP="00C0063F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___________________________________________________________</w:t>
            </w:r>
          </w:p>
          <w:p w:rsidR="005A5134" w:rsidRPr="00316A46" w:rsidRDefault="005A5134" w:rsidP="00C0063F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151345" w:rsidRPr="00316A46" w:rsidTr="005423F9">
        <w:trPr>
          <w:trHeight w:val="1763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51345" w:rsidRPr="00316A46" w:rsidRDefault="00151345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151345" w:rsidRPr="00316A46" w:rsidRDefault="00151345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151345" w:rsidRPr="00316A46" w:rsidRDefault="00151345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151345" w:rsidRPr="00316A46" w:rsidRDefault="00151345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020" w:type="dxa"/>
            <w:shd w:val="clear" w:color="auto" w:fill="auto"/>
          </w:tcPr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</w:t>
            </w:r>
            <w:r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in kid-friendly language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objective and language objective.  </w:t>
            </w:r>
          </w:p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debrief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students’ questions pertaining to the “Do Now” if any?</w:t>
            </w:r>
          </w:p>
          <w:p w:rsidR="00151345" w:rsidRPr="00316A46" w:rsidRDefault="00151345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151345" w:rsidRPr="00316A46" w:rsidTr="005423F9">
        <w:trPr>
          <w:trHeight w:val="47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51345" w:rsidRPr="00316A46" w:rsidRDefault="00151345" w:rsidP="00151345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Instructional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Strategies</w:t>
            </w:r>
          </w:p>
          <w:p w:rsidR="00151345" w:rsidRPr="00316A46" w:rsidRDefault="00151345" w:rsidP="00151345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151345" w:rsidRPr="00316A46" w:rsidRDefault="00151345" w:rsidP="00151345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151345" w:rsidRPr="00316A46" w:rsidRDefault="00151345" w:rsidP="00151345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151345" w:rsidRPr="00316A46" w:rsidRDefault="00151345" w:rsidP="00151345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617724" w:rsidRPr="00316A46" w:rsidRDefault="00617724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T/W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lead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discussion about how Americans live, from childhood to adulthood.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T/W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continue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to discuss how we go to school until at least 12</w:t>
            </w:r>
            <w:r w:rsidRPr="00316A46">
              <w:rPr>
                <w:rFonts w:ascii="Batang" w:eastAsia="Batang" w:hAnsi="Batang"/>
                <w:sz w:val="22"/>
                <w:szCs w:val="22"/>
                <w:vertAlign w:val="superscript"/>
              </w:rPr>
              <w:t>t</w:t>
            </w:r>
            <w:r w:rsidR="0011267F">
              <w:rPr>
                <w:rFonts w:ascii="Batang" w:eastAsia="Batang" w:hAnsi="Batang"/>
                <w:sz w:val="22"/>
                <w:szCs w:val="22"/>
                <w:vertAlign w:val="superscript"/>
              </w:rPr>
              <w:t>h.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grade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or further, then go out into the world and interview for a job. If you don’t like the job, you can try to find another.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explain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that this is pretty much the opposite of how things are done in “The Giver”.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discuss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information presented above asking questions that they wrote by taking Cornell notes.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 sticks with names on them in referring to direct questions and answers.</w:t>
            </w:r>
          </w:p>
          <w:p w:rsidR="00151345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has students log into Follett Shelf by way of Sunnyside LEARN. </w:t>
            </w:r>
          </w:p>
          <w:p w:rsidR="005A5134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post directions on the board for easy following.</w:t>
            </w:r>
          </w:p>
          <w:p w:rsidR="005A5134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follow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directions as instructed.</w:t>
            </w:r>
          </w:p>
          <w:p w:rsidR="00EF3C1A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review journal requirements and essential question. </w:t>
            </w:r>
          </w:p>
          <w:p w:rsidR="00EF3C1A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</w:t>
            </w:r>
            <w:r w:rsidR="00EF3C1A" w:rsidRPr="00316A46">
              <w:rPr>
                <w:rFonts w:ascii="Batang" w:eastAsia="Batang" w:hAnsi="Batang"/>
                <w:b/>
                <w:sz w:val="22"/>
                <w:szCs w:val="22"/>
              </w:rPr>
              <w:t>/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listen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to and read The Giver aloud. </w:t>
            </w:r>
          </w:p>
          <w:p w:rsidR="00EF3C1A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</w:t>
            </w:r>
            <w:r w:rsidR="00EF3C1A" w:rsidRPr="00316A46">
              <w:rPr>
                <w:rFonts w:ascii="Batang" w:eastAsia="Batang" w:hAnsi="Batang"/>
                <w:b/>
                <w:sz w:val="22"/>
                <w:szCs w:val="22"/>
              </w:rPr>
              <w:t>/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pause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to pull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questioning sticks</w:t>
            </w:r>
            <w:r w:rsidR="00EF3C1A" w:rsidRPr="00316A46">
              <w:rPr>
                <w:rFonts w:ascii="Batang" w:eastAsia="Batang" w:hAnsi="Batang"/>
                <w:sz w:val="22"/>
                <w:szCs w:val="22"/>
              </w:rPr>
              <w:t xml:space="preserve"> pertaining to the first two chapters.</w:t>
            </w:r>
          </w:p>
          <w:p w:rsidR="00EF3C1A" w:rsidRPr="00316A46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</w:t>
            </w:r>
            <w:r w:rsidR="00EF3C1A" w:rsidRPr="00316A46">
              <w:rPr>
                <w:rFonts w:ascii="Batang" w:eastAsia="Batang" w:hAnsi="Batang"/>
                <w:b/>
                <w:sz w:val="22"/>
                <w:szCs w:val="22"/>
              </w:rPr>
              <w:t>/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r w:rsidR="00EF3C1A" w:rsidRPr="00316A46">
              <w:rPr>
                <w:rFonts w:ascii="Batang" w:eastAsia="Batang" w:hAnsi="Batang"/>
                <w:sz w:val="22"/>
                <w:szCs w:val="22"/>
              </w:rPr>
              <w:t xml:space="preserve">Cornell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notes in their journal. </w:t>
            </w:r>
          </w:p>
          <w:p w:rsidR="00151345" w:rsidRDefault="005A5134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</w:t>
            </w:r>
            <w:r w:rsidR="00EF3C1A" w:rsidRPr="00316A46">
              <w:rPr>
                <w:rFonts w:ascii="Batang" w:eastAsia="Batang" w:hAnsi="Batang"/>
                <w:b/>
                <w:sz w:val="22"/>
                <w:szCs w:val="22"/>
              </w:rPr>
              <w:t>/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a summary, question and connection to the chapter</w:t>
            </w:r>
            <w:r w:rsidR="00C67715" w:rsidRPr="00316A46">
              <w:rPr>
                <w:rFonts w:ascii="Batang" w:eastAsia="Batang" w:hAnsi="Batang"/>
                <w:sz w:val="22"/>
                <w:szCs w:val="22"/>
              </w:rPr>
              <w:t>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. </w:t>
            </w:r>
          </w:p>
          <w:p w:rsidR="0011267F" w:rsidRDefault="0011267F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11267F" w:rsidRPr="002655E8" w:rsidRDefault="0011267F" w:rsidP="0011267F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2655E8">
              <w:rPr>
                <w:rFonts w:ascii="Batang" w:eastAsia="Batang" w:hAnsi="Batang"/>
                <w:b/>
                <w:sz w:val="22"/>
                <w:szCs w:val="22"/>
              </w:rPr>
              <w:t>√ 4 Understanding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understand ________and can explain it.  (thumbs up)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 do not yet understand_______(thumbs down)</w:t>
            </w:r>
          </w:p>
          <w:p w:rsidR="0011267F" w:rsidRPr="00316A46" w:rsidRDefault="0011267F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sz w:val="22"/>
                <w:szCs w:val="22"/>
              </w:rPr>
              <w:t>I’m not completely sure about ________ (wave of the hand)</w:t>
            </w:r>
          </w:p>
        </w:tc>
      </w:tr>
      <w:tr w:rsidR="00151345" w:rsidRPr="00316A46" w:rsidTr="005423F9">
        <w:trPr>
          <w:trHeight w:val="350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Checking for Understanding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</w:tc>
        <w:tc>
          <w:tcPr>
            <w:tcW w:w="7020" w:type="dxa"/>
            <w:shd w:val="clear" w:color="auto" w:fill="auto"/>
          </w:tcPr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has students log into Follett Shelf by way of Sunnyside LEARN. 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post directions on the board for easy following.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follow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directions as instructed.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review journal requirements and essential question. 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listen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to and read The Giver aloud. 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pause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to pull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questioning sticks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pertaining to the first two chapters.</w:t>
            </w:r>
          </w:p>
          <w:p w:rsidR="00D619EE" w:rsidRPr="00316A46" w:rsidRDefault="00D619EE" w:rsidP="00D619EE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Cornell notes in their journal. </w:t>
            </w:r>
          </w:p>
          <w:p w:rsidR="00D619EE" w:rsidRPr="00316A46" w:rsidRDefault="00D619EE" w:rsidP="00EF3C1A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a summary, question and connection to the chapters.</w:t>
            </w:r>
          </w:p>
          <w:p w:rsidR="00EF3C1A" w:rsidRPr="00316A46" w:rsidRDefault="00EF3C1A" w:rsidP="00EF3C1A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call on students to read the novel aloud and give immediate </w:t>
            </w:r>
            <w:r w:rsidR="00D619EE" w:rsidRPr="00316A46">
              <w:rPr>
                <w:rFonts w:ascii="Batang" w:eastAsia="Batang" w:hAnsi="Batang"/>
                <w:sz w:val="22"/>
                <w:szCs w:val="22"/>
              </w:rPr>
              <w:t xml:space="preserve">feedback by using </w:t>
            </w:r>
            <w:r w:rsidR="00D619EE" w:rsidRPr="00316A46">
              <w:rPr>
                <w:rFonts w:ascii="Batang" w:eastAsia="Batang" w:hAnsi="Batang"/>
                <w:b/>
                <w:sz w:val="22"/>
                <w:szCs w:val="22"/>
              </w:rPr>
              <w:t>questioning sticks.</w:t>
            </w:r>
          </w:p>
          <w:p w:rsidR="00F413E5" w:rsidRPr="00316A46" w:rsidRDefault="00F413E5" w:rsidP="00F413E5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prompt students with the following: Asking students their perspective.</w:t>
            </w:r>
          </w:p>
          <w:p w:rsidR="00251FE6" w:rsidRPr="00316A46" w:rsidRDefault="00251FE6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Spouses are given to adults, not chosen by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themselves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>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Each family is allowed one daughter and one son.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The word “released”…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The Ceremony of Twelve.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Receiving Lily in the December Ceremony years before.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Comfort objects (stuffed animals) being given to sleep with only at night.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1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Stuffed animals described as imaginary creatures (bear and elephant.</w:t>
            </w:r>
          </w:p>
          <w:p w:rsidR="00151345" w:rsidRPr="00316A46" w:rsidRDefault="00EF3C1A" w:rsidP="00EF3C1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lead discussions about the setting of “The Giver” and hands out the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plot map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for instant filling in the setting thus far.</w:t>
            </w:r>
          </w:p>
        </w:tc>
      </w:tr>
      <w:tr w:rsidR="00151345" w:rsidRPr="00316A46" w:rsidTr="005423F9">
        <w:trPr>
          <w:trHeight w:val="80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151345" w:rsidRPr="00316A46" w:rsidRDefault="00151345" w:rsidP="00151345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7020" w:type="dxa"/>
            <w:shd w:val="clear" w:color="auto" w:fill="auto"/>
          </w:tcPr>
          <w:p w:rsidR="00D619EE" w:rsidRPr="00316A46" w:rsidRDefault="00D619EE" w:rsidP="00F1099A">
            <w:pPr>
              <w:widowControl w:val="0"/>
              <w:spacing w:line="276" w:lineRule="auto"/>
              <w:contextualSpacing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fill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in the setting graphic organizer with at least 6 items of evidence from the novel.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</w:p>
          <w:p w:rsidR="00B67AFE" w:rsidRPr="00316A46" w:rsidRDefault="00B67AFE" w:rsidP="00F1099A">
            <w:pPr>
              <w:widowControl w:val="0"/>
              <w:spacing w:line="276" w:lineRule="auto"/>
              <w:contextualSpacing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have students review (</w:t>
            </w:r>
            <w:r w:rsidR="00316A46">
              <w:rPr>
                <w:rFonts w:ascii="Batang" w:eastAsia="Batang" w:hAnsi="Batang"/>
                <w:sz w:val="22"/>
                <w:szCs w:val="22"/>
              </w:rPr>
              <w:t>think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>-pair-share) about Chapter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2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 xml:space="preserve"> &amp; 3</w:t>
            </w:r>
            <w:r w:rsidR="00316A46">
              <w:rPr>
                <w:rFonts w:ascii="Batang" w:eastAsia="Batang" w:hAnsi="Batang"/>
                <w:sz w:val="22"/>
                <w:szCs w:val="22"/>
              </w:rPr>
              <w:t>.</w:t>
            </w:r>
          </w:p>
          <w:p w:rsidR="00B67AFE" w:rsidRPr="00316A46" w:rsidRDefault="00B67AFE" w:rsidP="00F1099A">
            <w:pPr>
              <w:widowControl w:val="0"/>
              <w:spacing w:line="276" w:lineRule="auto"/>
              <w:contextualSpacing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begin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above activity.</w:t>
            </w:r>
          </w:p>
          <w:p w:rsidR="00B67AFE" w:rsidRPr="00316A46" w:rsidRDefault="00B67AFE" w:rsidP="00B67AFE">
            <w:pPr>
              <w:widowControl w:val="0"/>
              <w:contextualSpacing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provide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explicit instruction on elements of setting in literature and how this particular element interacts with the characters and the plot.</w:t>
            </w:r>
          </w:p>
          <w:p w:rsidR="00151345" w:rsidRPr="00316A46" w:rsidRDefault="00151345" w:rsidP="00620614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  <w:highlight w:val="yellow"/>
              </w:rPr>
              <w:t>T/W</w:t>
            </w:r>
            <w:r w:rsidR="000F62D6" w:rsidRPr="00316A46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 xml:space="preserve"> work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 xml:space="preserve"> within small group during this time for critical readers.</w:t>
            </w:r>
          </w:p>
        </w:tc>
      </w:tr>
      <w:tr w:rsidR="00151345" w:rsidRPr="00316A46" w:rsidTr="005423F9">
        <w:trPr>
          <w:trHeight w:val="440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151345" w:rsidRPr="00316A46" w:rsidRDefault="00151345" w:rsidP="00617724">
            <w:pPr>
              <w:jc w:val="center"/>
              <w:rPr>
                <w:rFonts w:ascii="Batang" w:eastAsia="Batang" w:hAnsi="Batang"/>
                <w:b/>
                <w:bCs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bCs/>
                <w:sz w:val="22"/>
                <w:szCs w:val="22"/>
              </w:rPr>
              <w:t>3-2-1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This strategy provides a structure for students to record their own comprehension and summarize their learning. It also gives teachers the opportunity to identify areas that need re-teaching, as well as areas of student interest.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3-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Write three things they learned.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2-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Write two things they found interesting.</w:t>
            </w:r>
          </w:p>
          <w:p w:rsidR="00151345" w:rsidRDefault="00151345" w:rsidP="00617724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1-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Write one question they still have about the topic.</w:t>
            </w:r>
          </w:p>
          <w:p w:rsidR="0011267F" w:rsidRPr="00316A46" w:rsidRDefault="0011267F" w:rsidP="00617724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151345" w:rsidRPr="00316A46" w:rsidTr="005423F9">
        <w:trPr>
          <w:trHeight w:val="881"/>
        </w:trPr>
        <w:tc>
          <w:tcPr>
            <w:tcW w:w="3150" w:type="dxa"/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151345" w:rsidRPr="00316A46" w:rsidRDefault="00151345" w:rsidP="00151345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151345" w:rsidRPr="00316A46" w:rsidRDefault="00151345" w:rsidP="00617724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020" w:type="dxa"/>
            <w:shd w:val="clear" w:color="auto" w:fill="auto"/>
          </w:tcPr>
          <w:p w:rsidR="00617724" w:rsidRPr="00316A46" w:rsidRDefault="00C67715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Go over Chapters 1 &amp; 2 again and see if you’ve missed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any  details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/ evidence left out on your graphic organizer pertaining to the setting.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151345" w:rsidRPr="00316A46" w:rsidTr="005423F9">
        <w:trPr>
          <w:trHeight w:val="53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151345" w:rsidRPr="00316A46" w:rsidRDefault="00151345" w:rsidP="00F1099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1345" w:rsidRPr="00316A46" w:rsidRDefault="00151345" w:rsidP="00620614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151345" w:rsidRPr="00316A46" w:rsidRDefault="00151345" w:rsidP="00620614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 instructions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655EBE" w:rsidRPr="00316A46" w:rsidRDefault="00655EBE" w:rsidP="00BC108E">
      <w:pPr>
        <w:rPr>
          <w:rFonts w:ascii="Batang" w:eastAsia="Batang" w:hAnsi="Batang"/>
          <w:i/>
          <w:sz w:val="22"/>
          <w:szCs w:val="22"/>
        </w:rPr>
      </w:pPr>
    </w:p>
    <w:p w:rsidR="00655EBE" w:rsidRPr="00316A46" w:rsidRDefault="00655EB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316A46" w:rsidRPr="00316A46" w:rsidRDefault="00316A46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B67AFE" w:rsidRPr="00316A46" w:rsidRDefault="00B67AFE" w:rsidP="00BC108E">
      <w:pPr>
        <w:rPr>
          <w:rFonts w:ascii="Batang" w:eastAsia="Batang" w:hAnsi="Batang"/>
          <w:i/>
          <w:sz w:val="22"/>
          <w:szCs w:val="22"/>
        </w:rPr>
      </w:pPr>
    </w:p>
    <w:p w:rsidR="00655EBE" w:rsidRPr="00316A46" w:rsidRDefault="00655EBE" w:rsidP="00655EBE">
      <w:pPr>
        <w:jc w:val="center"/>
        <w:rPr>
          <w:rFonts w:ascii="Batang" w:eastAsia="Batang" w:hAnsi="Batang"/>
          <w:b/>
          <w:sz w:val="22"/>
          <w:szCs w:val="22"/>
        </w:rPr>
      </w:pPr>
      <w:r w:rsidRPr="00316A46">
        <w:rPr>
          <w:rFonts w:ascii="Batang" w:eastAsia="Batang" w:hAnsi="Batang"/>
          <w:b/>
          <w:sz w:val="22"/>
          <w:szCs w:val="22"/>
        </w:rPr>
        <w:t>Day 2</w:t>
      </w:r>
      <w:r w:rsidR="00B67AFE" w:rsidRPr="00316A46">
        <w:rPr>
          <w:rFonts w:ascii="Batang" w:eastAsia="Batang" w:hAnsi="Batang"/>
          <w:b/>
          <w:sz w:val="22"/>
          <w:szCs w:val="22"/>
        </w:rPr>
        <w:t xml:space="preserve"> TASK 3</w:t>
      </w:r>
    </w:p>
    <w:tbl>
      <w:tblPr>
        <w:tblW w:w="1026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537"/>
        <w:gridCol w:w="2340"/>
        <w:gridCol w:w="3510"/>
      </w:tblGrid>
      <w:tr w:rsidR="00813554" w:rsidRPr="00316A46" w:rsidTr="005423F9">
        <w:trPr>
          <w:trHeight w:val="407"/>
        </w:trPr>
        <w:tc>
          <w:tcPr>
            <w:tcW w:w="4410" w:type="dxa"/>
            <w:gridSpan w:val="2"/>
            <w:shd w:val="clear" w:color="auto" w:fill="F2DBDB" w:themeFill="accent2" w:themeFillTint="33"/>
          </w:tcPr>
          <w:p w:rsidR="00813554" w:rsidRPr="00316A46" w:rsidRDefault="00EA7150" w:rsidP="00655EBE">
            <w:pPr>
              <w:tabs>
                <w:tab w:val="left" w:pos="3397"/>
              </w:tabs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Date: </w:t>
            </w:r>
            <w:r w:rsidR="00655EB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Tuesday, November 25, </w:t>
            </w:r>
            <w:r w:rsidR="00B50F46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2014</w:t>
            </w:r>
          </w:p>
        </w:tc>
        <w:tc>
          <w:tcPr>
            <w:tcW w:w="2340" w:type="dxa"/>
            <w:shd w:val="clear" w:color="auto" w:fill="F2DBDB" w:themeFill="accent2" w:themeFillTint="33"/>
          </w:tcPr>
          <w:p w:rsidR="00813554" w:rsidRPr="00316A46" w:rsidRDefault="00813554" w:rsidP="0026154E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Course:     ELA</w:t>
            </w:r>
          </w:p>
        </w:tc>
        <w:tc>
          <w:tcPr>
            <w:tcW w:w="3510" w:type="dxa"/>
            <w:shd w:val="clear" w:color="auto" w:fill="F2DBDB" w:themeFill="accent2" w:themeFillTint="33"/>
          </w:tcPr>
          <w:p w:rsidR="00813554" w:rsidRPr="00316A46" w:rsidRDefault="0092625C" w:rsidP="0026154E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="00813554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Anderson 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~Mohamed</w:t>
            </w:r>
          </w:p>
        </w:tc>
      </w:tr>
      <w:tr w:rsidR="00813554" w:rsidRPr="00316A46" w:rsidTr="005423F9">
        <w:trPr>
          <w:trHeight w:val="317"/>
        </w:trPr>
        <w:tc>
          <w:tcPr>
            <w:tcW w:w="2873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813554" w:rsidRPr="00316A46" w:rsidRDefault="00D316A1" w:rsidP="00655EBE">
            <w:pPr>
              <w:rPr>
                <w:rFonts w:ascii="Garamond" w:hAnsi="Garamond"/>
                <w:sz w:val="22"/>
                <w:szCs w:val="22"/>
              </w:rPr>
            </w:pPr>
            <w:r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IWBAT:</w:t>
            </w:r>
            <w:r w:rsidR="00096391"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 xml:space="preserve"> </w:t>
            </w:r>
            <w:r w:rsidR="00C67715" w:rsidRPr="00316A46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 xml:space="preserve"> </w:t>
            </w:r>
            <w:r w:rsidR="00C67715"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describe</w:t>
            </w:r>
            <w:r w:rsidR="00F1099A"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/</w:t>
            </w:r>
            <w:r w:rsidR="00F1099A" w:rsidRPr="00316A46">
              <w:rPr>
                <w:rFonts w:ascii="Batang" w:eastAsia="Batang" w:hAnsi="Batang" w:cs="Angsana New"/>
                <w:color w:val="000000"/>
                <w:sz w:val="22"/>
                <w:szCs w:val="22"/>
                <w:highlight w:val="yellow"/>
              </w:rPr>
              <w:t>write</w:t>
            </w:r>
            <w:r w:rsidR="00C67715" w:rsidRPr="00316A46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appearance, morals and personalities of all main characters.</w:t>
            </w:r>
          </w:p>
        </w:tc>
      </w:tr>
      <w:tr w:rsidR="00813554" w:rsidRPr="00316A46" w:rsidTr="005423F9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813554" w:rsidRPr="00316A46" w:rsidRDefault="00D316A1" w:rsidP="00C67715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IWBAT:</w:t>
            </w:r>
            <w:r w:rsidR="00096391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="00C67715" w:rsidRPr="00316A46">
              <w:rPr>
                <w:rFonts w:ascii="Batang" w:eastAsia="Batang" w:hAnsi="Batang"/>
                <w:sz w:val="22"/>
                <w:szCs w:val="22"/>
              </w:rPr>
              <w:t xml:space="preserve">demonstrate an understanding of the main characters within “the Giver” by </w:t>
            </w:r>
            <w:r w:rsidR="00C67715"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analyzing</w:t>
            </w:r>
            <w:r w:rsidR="00C67715" w:rsidRPr="00316A46">
              <w:rPr>
                <w:rFonts w:ascii="Batang" w:eastAsia="Batang" w:hAnsi="Batang"/>
                <w:sz w:val="22"/>
                <w:szCs w:val="22"/>
              </w:rPr>
              <w:t xml:space="preserve"> what each symbol means using a graphic organizer.</w:t>
            </w:r>
          </w:p>
        </w:tc>
      </w:tr>
      <w:tr w:rsidR="00BF633C" w:rsidRPr="00316A46" w:rsidTr="005423F9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BF633C" w:rsidRPr="00316A46" w:rsidRDefault="00BF633C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</w:t>
            </w:r>
            <w:r w:rsidR="0026154E" w:rsidRPr="00316A46">
              <w:rPr>
                <w:rFonts w:ascii="Batang" w:eastAsia="Batang" w:hAnsi="Batang"/>
                <w:b/>
                <w:sz w:val="22"/>
                <w:szCs w:val="22"/>
              </w:rPr>
              <w:t>: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BF633C" w:rsidRPr="00316A46" w:rsidRDefault="00C67715" w:rsidP="00A2326C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What is the value of having differences?</w:t>
            </w:r>
          </w:p>
        </w:tc>
      </w:tr>
      <w:tr w:rsidR="00813554" w:rsidRPr="00316A46" w:rsidTr="005423F9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13554" w:rsidRPr="00316A46" w:rsidRDefault="00F1099A" w:rsidP="00A2326C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  <w:u w:val="single"/>
              </w:rPr>
              <w:t>Chapter 3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: chastise, remorse, bewildered, nondescript, tuni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>c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</w:p>
        </w:tc>
      </w:tr>
      <w:tr w:rsidR="00813554" w:rsidRPr="00316A46" w:rsidTr="005423F9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813554" w:rsidRPr="00316A46" w:rsidRDefault="00F1099A" w:rsidP="0026154E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Resources/Materials/</w:t>
            </w:r>
          </w:p>
          <w:p w:rsidR="0026154E" w:rsidRPr="00316A46" w:rsidRDefault="00F1099A" w:rsidP="0026154E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Technology:</w:t>
            </w:r>
          </w:p>
        </w:tc>
        <w:tc>
          <w:tcPr>
            <w:tcW w:w="7387" w:type="dxa"/>
            <w:gridSpan w:val="3"/>
            <w:shd w:val="clear" w:color="auto" w:fill="auto"/>
          </w:tcPr>
          <w:p w:rsidR="00813554" w:rsidRPr="00316A46" w:rsidRDefault="00F1099A" w:rsidP="00B50F46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Laptops, Follet</w:t>
            </w:r>
            <w:r w:rsidR="0011267F">
              <w:rPr>
                <w:rFonts w:ascii="Batang" w:eastAsia="Batang" w:hAnsi="Batang"/>
                <w:sz w:val="22"/>
                <w:szCs w:val="22"/>
              </w:rPr>
              <w:t>t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</w:t>
            </w:r>
            <w:r w:rsidR="00316A46" w:rsidRPr="00316A46">
              <w:rPr>
                <w:rFonts w:ascii="Batang" w:eastAsia="Batang" w:hAnsi="Batang"/>
                <w:sz w:val="22"/>
                <w:szCs w:val="22"/>
              </w:rPr>
              <w:t>y), plot map, graphic organizer over symbolism / characterization</w:t>
            </w:r>
          </w:p>
        </w:tc>
      </w:tr>
      <w:tr w:rsidR="0026154E" w:rsidRPr="00316A46" w:rsidTr="005423F9">
        <w:trPr>
          <w:trHeight w:val="336"/>
        </w:trPr>
        <w:tc>
          <w:tcPr>
            <w:tcW w:w="2873" w:type="dxa"/>
            <w:shd w:val="clear" w:color="auto" w:fill="BFBFBF" w:themeFill="background1" w:themeFillShade="BF"/>
          </w:tcPr>
          <w:p w:rsidR="0009041D" w:rsidRPr="00316A46" w:rsidRDefault="0009041D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26154E" w:rsidRPr="00316A46" w:rsidRDefault="0026154E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26154E" w:rsidRPr="00316A46" w:rsidRDefault="0026154E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:rsidR="0009041D" w:rsidRPr="00316A46" w:rsidRDefault="0009041D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Group proposal and/or Video</w:t>
            </w:r>
          </w:p>
          <w:p w:rsidR="0009041D" w:rsidRPr="00316A46" w:rsidRDefault="0009041D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Self-Evaluation Journal Response</w:t>
            </w:r>
          </w:p>
          <w:p w:rsidR="0026154E" w:rsidRPr="00316A46" w:rsidRDefault="0009041D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Evaluation Rubric for at least utopian presentation</w:t>
            </w:r>
          </w:p>
          <w:p w:rsidR="000F62D6" w:rsidRPr="00316A46" w:rsidRDefault="000F62D6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813554" w:rsidRPr="00316A46" w:rsidRDefault="00813554" w:rsidP="00813554">
      <w:pPr>
        <w:rPr>
          <w:rFonts w:ascii="Batang" w:eastAsia="Batang" w:hAnsi="Batang"/>
          <w:b/>
          <w:sz w:val="22"/>
          <w:szCs w:val="22"/>
        </w:rPr>
      </w:pPr>
    </w:p>
    <w:p w:rsidR="00813554" w:rsidRPr="00316A46" w:rsidRDefault="00813554" w:rsidP="00813554">
      <w:pPr>
        <w:rPr>
          <w:rFonts w:ascii="Batang" w:eastAsia="Batang" w:hAnsi="Batang"/>
          <w:vanish/>
          <w:sz w:val="22"/>
          <w:szCs w:val="22"/>
        </w:rPr>
      </w:pPr>
    </w:p>
    <w:p w:rsidR="00813554" w:rsidRPr="00316A46" w:rsidRDefault="00813554" w:rsidP="00813554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0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0"/>
      </w:tblGrid>
      <w:tr w:rsidR="00813554" w:rsidRPr="00316A46" w:rsidTr="005423F9">
        <w:trPr>
          <w:trHeight w:val="611"/>
        </w:trPr>
        <w:tc>
          <w:tcPr>
            <w:tcW w:w="2880" w:type="dxa"/>
            <w:shd w:val="clear" w:color="auto" w:fill="BFBFBF" w:themeFill="background1" w:themeFillShade="BF"/>
          </w:tcPr>
          <w:p w:rsidR="000F62D6" w:rsidRPr="00316A46" w:rsidRDefault="000F62D6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color w:val="00B05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Do Now: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655EBE" w:rsidRPr="00316A46" w:rsidRDefault="00655EBE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auto"/>
          </w:tcPr>
          <w:p w:rsidR="00C0063F" w:rsidRPr="00316A46" w:rsidRDefault="00F1099A" w:rsidP="00655EBE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Define the vocabulary word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palpable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, and use it in a quality 7 UP + sentence. _________________________________________________</w:t>
            </w:r>
          </w:p>
          <w:p w:rsidR="00F1099A" w:rsidRDefault="00F1099A" w:rsidP="00655EBE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_____________________________________________________________</w:t>
            </w:r>
          </w:p>
          <w:p w:rsidR="00316A46" w:rsidRPr="00316A46" w:rsidRDefault="00316A46" w:rsidP="00655EBE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13554" w:rsidRPr="00316A46" w:rsidTr="005423F9">
        <w:trPr>
          <w:trHeight w:val="1763"/>
        </w:trPr>
        <w:tc>
          <w:tcPr>
            <w:tcW w:w="2880" w:type="dxa"/>
            <w:shd w:val="clear" w:color="auto" w:fill="BFBFBF" w:themeFill="background1" w:themeFillShade="BF"/>
          </w:tcPr>
          <w:p w:rsidR="000F62D6" w:rsidRPr="00316A46" w:rsidRDefault="000F62D6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0F62D6" w:rsidRPr="00316A46" w:rsidRDefault="000F62D6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Anticipatory Set: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813554" w:rsidRPr="00316A46" w:rsidRDefault="00813554" w:rsidP="00FB54B7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813554" w:rsidRPr="00316A46" w:rsidRDefault="00813554" w:rsidP="00FB54B7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813554" w:rsidRPr="00316A46" w:rsidRDefault="00813554" w:rsidP="00FB54B7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813554" w:rsidRPr="00316A46" w:rsidRDefault="00813554" w:rsidP="00FB54B7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7200" w:type="dxa"/>
            <w:shd w:val="clear" w:color="auto" w:fill="auto"/>
          </w:tcPr>
          <w:p w:rsidR="00F04F34" w:rsidRPr="00316A46" w:rsidRDefault="0026154E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</w:t>
            </w:r>
          </w:p>
          <w:p w:rsidR="0026154E" w:rsidRPr="00316A46" w:rsidRDefault="0026154E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in kid-friendly language the objective and language objective.</w:t>
            </w:r>
          </w:p>
          <w:p w:rsidR="0026154E" w:rsidRPr="00316A46" w:rsidRDefault="0026154E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</w:t>
            </w:r>
            <w:r w:rsidR="003D3F2D" w:rsidRPr="00316A46">
              <w:rPr>
                <w:rFonts w:ascii="Batang" w:eastAsia="Batang" w:hAnsi="Batang"/>
                <w:sz w:val="22"/>
                <w:szCs w:val="22"/>
              </w:rPr>
              <w:t>i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tions/unfamiliar words teacher assists.</w:t>
            </w:r>
          </w:p>
          <w:p w:rsidR="003D3F2D" w:rsidRPr="00316A46" w:rsidRDefault="003D3F2D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3D3F2D" w:rsidRPr="00316A46" w:rsidRDefault="003D3F2D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T/W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debrief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students’ questions pertaining to the “Do Now” if any?</w:t>
            </w:r>
          </w:p>
          <w:p w:rsidR="003D3F2D" w:rsidRPr="002655E8" w:rsidRDefault="003D3F2D" w:rsidP="00620614">
            <w:pPr>
              <w:pStyle w:val="ListParagraph"/>
              <w:numPr>
                <w:ilvl w:val="0"/>
                <w:numId w:val="6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S/W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>write on their Do Now sheets presented as a copy or electronically and record findings on “Do Now” sheet and share/discuss with elbow partner.</w:t>
            </w:r>
          </w:p>
        </w:tc>
      </w:tr>
      <w:tr w:rsidR="00813554" w:rsidRPr="00316A46" w:rsidTr="0011267F">
        <w:trPr>
          <w:trHeight w:val="440"/>
        </w:trPr>
        <w:tc>
          <w:tcPr>
            <w:tcW w:w="2880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Direct Instruction: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="00E961AE"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10)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13554" w:rsidRPr="00316A46" w:rsidRDefault="00813554" w:rsidP="00FB54B7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813554" w:rsidRPr="00316A46" w:rsidRDefault="00813554" w:rsidP="00FB54B7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26154E" w:rsidRPr="00316A46" w:rsidRDefault="0026154E" w:rsidP="00FB54B7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813554" w:rsidRPr="00316A46" w:rsidRDefault="00813554" w:rsidP="00FB54B7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813554" w:rsidRPr="00316A46" w:rsidRDefault="00813554" w:rsidP="00FB54B7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</w:tc>
        <w:tc>
          <w:tcPr>
            <w:tcW w:w="7200" w:type="dxa"/>
            <w:shd w:val="clear" w:color="auto" w:fill="auto"/>
          </w:tcPr>
          <w:p w:rsidR="00251FE6" w:rsidRPr="00316A46" w:rsidRDefault="00251FE6" w:rsidP="00251FE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review journal requirements and essential question. </w:t>
            </w:r>
          </w:p>
          <w:p w:rsidR="00251FE6" w:rsidRPr="00316A46" w:rsidRDefault="00251FE6" w:rsidP="00251FE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lis</w:t>
            </w:r>
            <w:r w:rsidR="00316A46" w:rsidRPr="00316A46">
              <w:rPr>
                <w:rFonts w:ascii="Batang" w:eastAsia="Batang" w:hAnsi="Batang"/>
                <w:sz w:val="22"/>
                <w:szCs w:val="22"/>
              </w:rPr>
              <w:t>ten</w:t>
            </w:r>
            <w:proofErr w:type="gramEnd"/>
            <w:r w:rsidR="00316A46" w:rsidRPr="00316A46">
              <w:rPr>
                <w:rFonts w:ascii="Batang" w:eastAsia="Batang" w:hAnsi="Batang"/>
                <w:sz w:val="22"/>
                <w:szCs w:val="22"/>
              </w:rPr>
              <w:t xml:space="preserve"> to and read The Giver aloud chapter 3.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</w:p>
          <w:p w:rsidR="00251FE6" w:rsidRPr="00316A46" w:rsidRDefault="00251FE6" w:rsidP="00251FE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pause to pull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questioning sticks</w:t>
            </w:r>
            <w:r w:rsidR="00316A46" w:rsidRPr="00316A46">
              <w:rPr>
                <w:rFonts w:ascii="Batang" w:eastAsia="Batang" w:hAnsi="Batang"/>
                <w:sz w:val="22"/>
                <w:szCs w:val="22"/>
              </w:rPr>
              <w:t xml:space="preserve"> referring back to this chapter</w:t>
            </w:r>
          </w:p>
          <w:p w:rsidR="00F413E5" w:rsidRPr="00316A46" w:rsidRDefault="00251FE6" w:rsidP="00316A4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Cornell notes in their journal. </w:t>
            </w:r>
          </w:p>
          <w:p w:rsidR="00316A46" w:rsidRDefault="00316A46" w:rsidP="00316A4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write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a summary, question and connection to the chapters.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facilitate throughout the room using the strategy below.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EB0A91" wp14:editId="0D0104C4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36195</wp:posOffset>
                      </wp:positionV>
                      <wp:extent cx="120650" cy="165100"/>
                      <wp:effectExtent l="19050" t="0" r="31750" b="25400"/>
                      <wp:wrapNone/>
                      <wp:docPr id="1" name="Hear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1651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C0504D"/>
                              </a:solidFill>
                              <a:ln w="25400" cap="flat" cmpd="sng" algn="ctr">
                                <a:solidFill>
                                  <a:srgbClr val="C0504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Heart 1" o:spid="_x0000_s1026" style="position:absolute;margin-left:28.6pt;margin-top:2.85pt;width:9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65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" path="m60325,41275v25135,-96308,123164,,,123825c-62839,41275,35190,-55033,60325,41275xe" fillcolor="#c0504d" strokecolor="#8c3836" strokeweight="2pt">
                      <v:path arrowok="t" o:connecttype="custom" o:connectlocs="60325,41275;60325,165100;60325,41275" o:connectangles="0,0,0"/>
                    </v:shape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This point is really clear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08D7E" wp14:editId="2AE1271E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20320</wp:posOffset>
                      </wp:positionV>
                      <wp:extent cx="127000" cy="133350"/>
                      <wp:effectExtent l="0" t="0" r="254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8.6pt;margin-top:1.6pt;width:10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" fillcolor="#9bbb59" strokecolor="#71893f" strokeweight="2pt"/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One thing tha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t squares with things I already </w: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know is... </w:t>
            </w: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  <w:p w:rsidR="0011267F" w:rsidRPr="0011267F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11267F">
              <w:rPr>
                <w:rFonts w:ascii="Batang" w:eastAsia="Batang" w:hAnsi="Batang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A6659E" wp14:editId="7C952F51">
                      <wp:simplePos x="0" y="0"/>
                      <wp:positionH relativeFrom="column">
                        <wp:posOffset>375920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3" name="Isosceles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4BACC6"/>
                              </a:solidFill>
                              <a:ln w="25400" cap="flat" cmpd="sng" algn="ctr">
                                <a:solidFill>
                                  <a:srgbClr val="4BACC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3" o:spid="_x0000_s1026" type="#_x0000_t5" style="position:absolute;margin-left:29.6pt;margin-top:1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" fillcolor="#4bacc6" strokecolor="#357d91" strokeweight="2pt"/>
                  </w:pict>
                </mc:Fallback>
              </mc:AlternateContent>
            </w:r>
            <w:r w:rsidRPr="0011267F">
              <w:rPr>
                <w:rFonts w:ascii="Batang" w:eastAsia="Batang" w:hAnsi="Batang"/>
                <w:sz w:val="22"/>
                <w:szCs w:val="22"/>
              </w:rPr>
              <w:t xml:space="preserve">               An idea that is still going around in my head is</w:t>
            </w:r>
            <w:r>
              <w:rPr>
                <w:rFonts w:ascii="Batang" w:eastAsia="Batang" w:hAnsi="Batang"/>
                <w:sz w:val="22"/>
                <w:szCs w:val="22"/>
              </w:rPr>
              <w:t>…</w:t>
            </w:r>
          </w:p>
          <w:p w:rsidR="0011267F" w:rsidRPr="00316A46" w:rsidRDefault="0011267F" w:rsidP="00316A4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13554" w:rsidRPr="00316A46" w:rsidTr="005423F9">
        <w:trPr>
          <w:trHeight w:val="2339"/>
        </w:trPr>
        <w:tc>
          <w:tcPr>
            <w:tcW w:w="2880" w:type="dxa"/>
            <w:shd w:val="clear" w:color="auto" w:fill="BFBFBF" w:themeFill="background1" w:themeFillShade="BF"/>
          </w:tcPr>
          <w:p w:rsidR="000F62D6" w:rsidRPr="00316A46" w:rsidRDefault="000F62D6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Guided Practice: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26154E" w:rsidRPr="00316A46" w:rsidRDefault="0026154E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</w:tc>
        <w:tc>
          <w:tcPr>
            <w:tcW w:w="7200" w:type="dxa"/>
            <w:shd w:val="clear" w:color="auto" w:fill="auto"/>
          </w:tcPr>
          <w:p w:rsidR="00F413E5" w:rsidRPr="00316A46" w:rsidRDefault="00F413E5" w:rsidP="00F413E5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prompt students with the following: Asking students their perspective.</w:t>
            </w:r>
          </w:p>
          <w:p w:rsidR="00F413E5" w:rsidRPr="00316A46" w:rsidRDefault="00F413E5" w:rsidP="00620614">
            <w:pPr>
              <w:pStyle w:val="NoSpacing"/>
              <w:numPr>
                <w:ilvl w:val="0"/>
                <w:numId w:val="12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The incident with the apple when Jonas says it changed.  He says the apple is “the same nondescript shade, about the same shade as his tunic.”  (page 24)</w:t>
            </w:r>
          </w:p>
          <w:p w:rsidR="00F1099A" w:rsidRPr="002655E8" w:rsidRDefault="00F413E5" w:rsidP="00620614">
            <w:pPr>
              <w:pStyle w:val="NoSpacing"/>
              <w:numPr>
                <w:ilvl w:val="0"/>
                <w:numId w:val="12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Explain the literary device of foreshadowing, and the passage. (Students should be recording all information onto Cornell Notes daily referring back to them occasionally)</w:t>
            </w:r>
          </w:p>
          <w:p w:rsidR="0009041D" w:rsidRPr="00316A46" w:rsidRDefault="000F62D6" w:rsidP="008865A6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4 Understanding</w:t>
            </w:r>
          </w:p>
          <w:p w:rsidR="008865A6" w:rsidRPr="00316A46" w:rsidRDefault="008865A6" w:rsidP="008865A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 understand ________and can explain it. 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up)</w:t>
            </w:r>
          </w:p>
          <w:p w:rsidR="008865A6" w:rsidRPr="00316A46" w:rsidRDefault="008865A6" w:rsidP="008865A6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I do not yet understand_______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down)</w:t>
            </w:r>
          </w:p>
          <w:p w:rsidR="008865A6" w:rsidRPr="00316A46" w:rsidRDefault="008865A6" w:rsidP="00A00662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I’m not completely sure about ________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(wave of the hand)</w:t>
            </w:r>
          </w:p>
        </w:tc>
      </w:tr>
      <w:tr w:rsidR="00813554" w:rsidRPr="00316A46" w:rsidTr="005423F9">
        <w:trPr>
          <w:trHeight w:val="890"/>
        </w:trPr>
        <w:tc>
          <w:tcPr>
            <w:tcW w:w="2880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Independent Practice: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26154E" w:rsidRPr="00316A46" w:rsidRDefault="0026154E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for understanding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813554" w:rsidRPr="00316A46" w:rsidRDefault="00813554" w:rsidP="00FB54B7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  <w:r w:rsidR="008865A6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="008865A6" w:rsidRPr="00316A46">
              <w:rPr>
                <w:rFonts w:ascii="Batang" w:eastAsia="Batang" w:hAnsi="Batang"/>
                <w:sz w:val="22"/>
                <w:szCs w:val="22"/>
              </w:rPr>
              <w:t>---Students will follow step by step handout</w:t>
            </w:r>
          </w:p>
          <w:p w:rsidR="008865A6" w:rsidRPr="00316A46" w:rsidRDefault="008865A6" w:rsidP="008865A6">
            <w:pPr>
              <w:ind w:left="720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provided</w:t>
            </w:r>
          </w:p>
        </w:tc>
        <w:tc>
          <w:tcPr>
            <w:tcW w:w="7200" w:type="dxa"/>
            <w:shd w:val="clear" w:color="auto" w:fill="auto"/>
          </w:tcPr>
          <w:p w:rsidR="00F413E5" w:rsidRPr="00316A46" w:rsidRDefault="00A00662" w:rsidP="00F413E5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</w:t>
            </w:r>
            <w:r w:rsidR="00F413E5"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proofErr w:type="gramStart"/>
            <w:r w:rsidR="00F413E5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fill</w:t>
            </w:r>
            <w:proofErr w:type="gramEnd"/>
            <w:r w:rsidR="00F413E5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in the setting graphic organizer </w:t>
            </w:r>
            <w:r w:rsidR="00316A4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pertaining to symbolism &amp; characterization </w:t>
            </w:r>
            <w:r w:rsidR="00F413E5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items from the novel.</w:t>
            </w:r>
            <w:r w:rsidR="00F413E5"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 </w:t>
            </w:r>
          </w:p>
          <w:p w:rsidR="00F413E5" w:rsidRPr="00316A46" w:rsidRDefault="00F413E5" w:rsidP="00F413E5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h</w:t>
            </w:r>
            <w:r w:rsidR="00316A4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ave students review (think/pair/share) about </w:t>
            </w:r>
            <w:proofErr w:type="spellStart"/>
            <w:r w:rsidR="00316A4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ch</w:t>
            </w:r>
            <w:proofErr w:type="spell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3.</w:t>
            </w:r>
          </w:p>
          <w:p w:rsidR="00F413E5" w:rsidRPr="00316A46" w:rsidRDefault="00F413E5" w:rsidP="00F413E5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proofErr w:type="gram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begin</w:t>
            </w:r>
            <w:proofErr w:type="gram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above activity.</w:t>
            </w:r>
          </w:p>
          <w:p w:rsidR="00F413E5" w:rsidRPr="00316A46" w:rsidRDefault="00F413E5" w:rsidP="00655EBE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provide</w:t>
            </w:r>
            <w:proofErr w:type="gram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explicit instruction on elements of setting in literature and how this particular element interacts with the characters and the plot.</w:t>
            </w:r>
            <w:r w:rsidR="00316A4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(this will be on a continuous basic)</w:t>
            </w:r>
          </w:p>
          <w:p w:rsidR="008865A6" w:rsidRPr="00316A46" w:rsidRDefault="008865A6" w:rsidP="00A00662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</w:t>
            </w:r>
            <w:r w:rsidR="000F62D6"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W </w:t>
            </w:r>
            <w:r w:rsidR="000F62D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checks for understanding by having students use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their traffic light signs. (</w:t>
            </w:r>
            <w:r w:rsidRPr="00316A46">
              <w:rPr>
                <w:rFonts w:ascii="Batang" w:eastAsia="Batang" w:hAnsi="Batang"/>
                <w:b/>
                <w:color w:val="FF0000"/>
                <w:sz w:val="22"/>
                <w:szCs w:val="22"/>
              </w:rPr>
              <w:t xml:space="preserve">RED 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stop and re-</w:t>
            </w:r>
            <w:r w:rsidR="000F62D6"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explain,</w:t>
            </w:r>
            <w:r w:rsidR="000F62D6" w:rsidRPr="00316A46">
              <w:rPr>
                <w:rFonts w:ascii="Batang" w:eastAsia="Batang" w:hAnsi="Batang"/>
                <w:b/>
                <w:color w:val="FFC000"/>
                <w:sz w:val="22"/>
                <w:szCs w:val="22"/>
              </w:rPr>
              <w:t xml:space="preserve"> YELLOW</w:t>
            </w:r>
            <w:r w:rsidRPr="00316A46">
              <w:rPr>
                <w:rFonts w:ascii="Batang" w:eastAsia="Batang" w:hAnsi="Batang"/>
                <w:color w:val="FFC000"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slow down just a bit,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 xml:space="preserve">GREEN 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continue I got it.</w:t>
            </w:r>
          </w:p>
          <w:p w:rsidR="00A00662" w:rsidRPr="00316A46" w:rsidRDefault="008865A6" w:rsidP="00A00662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  <w:highlight w:val="yellow"/>
              </w:rPr>
              <w:t>T/W work with each group making sure that each one explicitly understands what the task is that has been asked from the group.</w:t>
            </w:r>
          </w:p>
        </w:tc>
      </w:tr>
      <w:tr w:rsidR="00813554" w:rsidRPr="00316A46" w:rsidTr="005423F9">
        <w:trPr>
          <w:trHeight w:val="980"/>
        </w:trPr>
        <w:tc>
          <w:tcPr>
            <w:tcW w:w="2880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Closure/Assessment:</w:t>
            </w:r>
            <w:r w:rsidR="00E961AE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</w:t>
            </w:r>
            <w:r w:rsidR="006B44AA"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)</w:t>
            </w:r>
          </w:p>
          <w:p w:rsidR="00813554" w:rsidRPr="00316A46" w:rsidRDefault="00813554" w:rsidP="00FB54B7">
            <w:pPr>
              <w:numPr>
                <w:ilvl w:val="0"/>
                <w:numId w:val="2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813554" w:rsidRPr="00316A46" w:rsidRDefault="00813554" w:rsidP="00FB54B7">
            <w:pPr>
              <w:numPr>
                <w:ilvl w:val="0"/>
                <w:numId w:val="2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7200" w:type="dxa"/>
            <w:shd w:val="clear" w:color="auto" w:fill="auto"/>
          </w:tcPr>
          <w:p w:rsidR="00067A74" w:rsidRPr="00316A46" w:rsidRDefault="00316A46" w:rsidP="00316A46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In their Giver journal, have students write about the parts of the story so far that may have confused them. Have them tell if they think Jonas lives in a perfect community? Why do they feel this way? Justify their answers with evidence from the novel.</w:t>
            </w:r>
          </w:p>
        </w:tc>
      </w:tr>
      <w:tr w:rsidR="00813554" w:rsidRPr="00316A46" w:rsidTr="005423F9">
        <w:trPr>
          <w:trHeight w:val="980"/>
        </w:trPr>
        <w:tc>
          <w:tcPr>
            <w:tcW w:w="2880" w:type="dxa"/>
            <w:shd w:val="clear" w:color="auto" w:fill="BFBFBF" w:themeFill="background1" w:themeFillShade="BF"/>
          </w:tcPr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813554" w:rsidRPr="00316A46" w:rsidRDefault="00813554" w:rsidP="00FB54B7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813554" w:rsidRPr="00316A46" w:rsidRDefault="00813554" w:rsidP="00FB54B7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7200" w:type="dxa"/>
            <w:shd w:val="clear" w:color="auto" w:fill="auto"/>
          </w:tcPr>
          <w:p w:rsidR="00F1099A" w:rsidRPr="00316A46" w:rsidRDefault="00316A46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Go over Chapter 4 &amp; 5</w:t>
            </w:r>
            <w:r w:rsidR="00F1099A" w:rsidRPr="00316A46">
              <w:rPr>
                <w:rFonts w:ascii="Batang" w:eastAsia="Batang" w:hAnsi="Batang"/>
                <w:sz w:val="22"/>
                <w:szCs w:val="22"/>
              </w:rPr>
              <w:t xml:space="preserve"> again and see if you’ve missed any  details / evidence left out on your graphic organizer pertaining to the setting &amp; Rising Action</w:t>
            </w:r>
          </w:p>
          <w:p w:rsidR="00813554" w:rsidRPr="00316A46" w:rsidRDefault="00813554" w:rsidP="006B44A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813554" w:rsidRPr="00316A46" w:rsidTr="002655E8">
        <w:trPr>
          <w:trHeight w:val="53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6154E" w:rsidRPr="00316A46" w:rsidRDefault="0026154E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813554" w:rsidRPr="00316A46" w:rsidRDefault="00813554" w:rsidP="00A2326C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4E" w:rsidRPr="00316A46" w:rsidRDefault="00FF492F" w:rsidP="00620614">
            <w:pPr>
              <w:pStyle w:val="NoSpacing"/>
              <w:numPr>
                <w:ilvl w:val="0"/>
                <w:numId w:val="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813554" w:rsidRPr="00316A46" w:rsidRDefault="00FF492F" w:rsidP="00620614">
            <w:pPr>
              <w:pStyle w:val="NoSpacing"/>
              <w:numPr>
                <w:ilvl w:val="0"/>
                <w:numId w:val="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instructions will be based on each IEP requirement and instructed accordingly.  In other words, chunking information.</w:t>
            </w:r>
          </w:p>
        </w:tc>
      </w:tr>
    </w:tbl>
    <w:p w:rsidR="00D316A1" w:rsidRPr="00316A46" w:rsidRDefault="00D316A1">
      <w:pPr>
        <w:rPr>
          <w:rFonts w:ascii="Batang" w:eastAsia="Batang" w:hAnsi="Batang"/>
          <w:b/>
          <w:sz w:val="22"/>
          <w:szCs w:val="22"/>
        </w:rPr>
      </w:pPr>
    </w:p>
    <w:p w:rsidR="00655EBE" w:rsidRPr="00316A46" w:rsidRDefault="00655EBE">
      <w:pPr>
        <w:rPr>
          <w:rFonts w:ascii="Batang" w:eastAsia="Batang" w:hAnsi="Batang"/>
          <w:b/>
          <w:sz w:val="22"/>
          <w:szCs w:val="22"/>
        </w:rPr>
      </w:pPr>
    </w:p>
    <w:p w:rsidR="00655EBE" w:rsidRPr="00316A46" w:rsidRDefault="00655EBE">
      <w:pPr>
        <w:rPr>
          <w:rFonts w:ascii="Batang" w:eastAsia="Batang" w:hAnsi="Batang"/>
          <w:b/>
          <w:sz w:val="22"/>
          <w:szCs w:val="22"/>
        </w:rPr>
      </w:pPr>
    </w:p>
    <w:p w:rsidR="00655EBE" w:rsidRPr="0056267A" w:rsidRDefault="005423F9" w:rsidP="005423F9">
      <w:pPr>
        <w:jc w:val="center"/>
        <w:rPr>
          <w:rFonts w:ascii="Batang" w:eastAsia="Batang" w:hAnsi="Batang"/>
          <w:b/>
          <w:sz w:val="22"/>
          <w:szCs w:val="22"/>
        </w:rPr>
      </w:pPr>
      <w:r w:rsidRPr="0056267A">
        <w:rPr>
          <w:rFonts w:ascii="Batang" w:eastAsia="Batang" w:hAnsi="Batang"/>
          <w:b/>
          <w:sz w:val="22"/>
          <w:szCs w:val="22"/>
        </w:rPr>
        <w:lastRenderedPageBreak/>
        <w:t>Day 3</w:t>
      </w:r>
      <w:r w:rsidR="0056267A" w:rsidRPr="0056267A">
        <w:rPr>
          <w:rFonts w:ascii="Batang" w:eastAsia="Batang" w:hAnsi="Batang"/>
          <w:b/>
          <w:sz w:val="22"/>
          <w:szCs w:val="22"/>
        </w:rPr>
        <w:t xml:space="preserve"> Begin TASK 3</w:t>
      </w:r>
    </w:p>
    <w:tbl>
      <w:tblPr>
        <w:tblW w:w="101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260"/>
        <w:gridCol w:w="2250"/>
        <w:gridCol w:w="3420"/>
      </w:tblGrid>
      <w:tr w:rsidR="005423F9" w:rsidRPr="00316A46" w:rsidTr="005423F9">
        <w:trPr>
          <w:trHeight w:val="557"/>
        </w:trPr>
        <w:tc>
          <w:tcPr>
            <w:tcW w:w="4500" w:type="dxa"/>
            <w:gridSpan w:val="2"/>
            <w:shd w:val="clear" w:color="auto" w:fill="F2DBDB" w:themeFill="accent2" w:themeFillTint="33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Date: </w:t>
            </w:r>
            <w:r w:rsidR="005423F9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Wednesday, November 26</w:t>
            </w:r>
            <w:r w:rsidR="005423F9"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,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2014</w:t>
            </w:r>
          </w:p>
        </w:tc>
        <w:tc>
          <w:tcPr>
            <w:tcW w:w="2250" w:type="dxa"/>
            <w:shd w:val="clear" w:color="auto" w:fill="F2DBDB" w:themeFill="accent2" w:themeFillTint="33"/>
          </w:tcPr>
          <w:p w:rsidR="00655EBE" w:rsidRPr="00316A46" w:rsidRDefault="00655EBE" w:rsidP="00F1099A">
            <w:pPr>
              <w:jc w:val="center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Course:  ELA </w:t>
            </w:r>
          </w:p>
        </w:tc>
        <w:tc>
          <w:tcPr>
            <w:tcW w:w="3420" w:type="dxa"/>
            <w:shd w:val="clear" w:color="auto" w:fill="F2DBDB" w:themeFill="accent2" w:themeFillTint="33"/>
          </w:tcPr>
          <w:p w:rsidR="00655EBE" w:rsidRPr="00316A46" w:rsidRDefault="0092625C" w:rsidP="0092625C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>
              <w:rPr>
                <w:rFonts w:ascii="Batang" w:eastAsia="Batang" w:hAnsi="Batang"/>
                <w:b/>
                <w:sz w:val="22"/>
                <w:szCs w:val="22"/>
              </w:rPr>
              <w:t xml:space="preserve">Teacher: </w:t>
            </w:r>
            <w:r w:rsidR="00655EBE" w:rsidRPr="00316A46">
              <w:rPr>
                <w:rFonts w:ascii="Batang" w:eastAsia="Batang" w:hAnsi="Batang"/>
                <w:b/>
                <w:sz w:val="22"/>
                <w:szCs w:val="22"/>
              </w:rPr>
              <w:t>Anderson</w:t>
            </w:r>
            <w:r>
              <w:rPr>
                <w:rFonts w:ascii="Batang" w:eastAsia="Batang" w:hAnsi="Batang"/>
                <w:b/>
                <w:sz w:val="22"/>
                <w:szCs w:val="22"/>
              </w:rPr>
              <w:t>~Mohamed</w:t>
            </w:r>
            <w:bookmarkStart w:id="0" w:name="_GoBack"/>
            <w:bookmarkEnd w:id="0"/>
          </w:p>
        </w:tc>
      </w:tr>
      <w:tr w:rsidR="00655EBE" w:rsidRPr="00316A46" w:rsidTr="005423F9">
        <w:trPr>
          <w:trHeight w:val="260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Lesson Objective: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9B7273" w:rsidP="009B7273">
            <w:pPr>
              <w:widowControl w:val="0"/>
              <w:spacing w:line="276" w:lineRule="auto"/>
              <w:contextualSpacing/>
              <w:rPr>
                <w:rFonts w:ascii="Batang" w:eastAsia="Batang" w:hAnsi="Batang" w:cs="Angsana New"/>
                <w:color w:val="000000"/>
                <w:sz w:val="22"/>
                <w:szCs w:val="22"/>
              </w:rPr>
            </w:pPr>
            <w:r w:rsidRPr="009B7273">
              <w:rPr>
                <w:rFonts w:ascii="Batang" w:eastAsia="Batang" w:hAnsi="Batang" w:cs="Angsana New"/>
                <w:b/>
                <w:color w:val="000000"/>
                <w:sz w:val="22"/>
                <w:szCs w:val="22"/>
              </w:rPr>
              <w:t>IWABT:</w:t>
            </w:r>
            <w:r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read the fourth chapter</w:t>
            </w:r>
            <w:r w:rsidRPr="009B7273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 of “The Giver”, and then write a 5 sente</w:t>
            </w:r>
            <w:r w:rsidR="0056267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nce inference of what the chapter </w:t>
            </w:r>
            <w:r w:rsidRPr="009B7273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 xml:space="preserve">is </w:t>
            </w:r>
            <w:r w:rsidR="0056267A">
              <w:rPr>
                <w:rFonts w:ascii="Batang" w:eastAsia="Batang" w:hAnsi="Batang" w:cs="Angsana New"/>
                <w:color w:val="000000"/>
                <w:sz w:val="22"/>
                <w:szCs w:val="22"/>
              </w:rPr>
              <w:t>about.</w:t>
            </w:r>
          </w:p>
        </w:tc>
      </w:tr>
      <w:tr w:rsidR="00655EBE" w:rsidRPr="00316A46" w:rsidTr="005423F9">
        <w:trPr>
          <w:trHeight w:val="336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Language Objective: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9B7273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 xml:space="preserve">IWBAT: </w:t>
            </w:r>
            <w:r w:rsidRPr="009B7273">
              <w:rPr>
                <w:rFonts w:ascii="Batang" w:eastAsia="Batang" w:hAnsi="Batang"/>
                <w:sz w:val="22"/>
                <w:szCs w:val="22"/>
              </w:rPr>
              <w:t xml:space="preserve">listen to and read aloud 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Chapter 4 </w:t>
            </w:r>
            <w:r w:rsidRPr="009B7273">
              <w:rPr>
                <w:rFonts w:ascii="Batang" w:eastAsia="Batang" w:hAnsi="Batang"/>
                <w:sz w:val="22"/>
                <w:szCs w:val="22"/>
              </w:rPr>
              <w:t>of “The Giver” by showing confidence with their fluency.</w:t>
            </w:r>
          </w:p>
        </w:tc>
      </w:tr>
      <w:tr w:rsidR="00655EBE" w:rsidRPr="00316A46" w:rsidTr="005423F9">
        <w:trPr>
          <w:trHeight w:val="336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Key Vocabulary: 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031FD7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031FD7">
              <w:rPr>
                <w:rFonts w:ascii="Batang" w:eastAsia="Batang" w:hAnsi="Batang"/>
                <w:sz w:val="22"/>
                <w:szCs w:val="22"/>
              </w:rPr>
              <w:t>Chapter 4: regulated, invariably, hasten, serene, chortled</w:t>
            </w:r>
          </w:p>
        </w:tc>
      </w:tr>
      <w:tr w:rsidR="00655EBE" w:rsidRPr="00316A46" w:rsidTr="005423F9">
        <w:trPr>
          <w:trHeight w:val="336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Relevance: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031FD7" w:rsidP="00F1099A">
            <w:p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How do people’s differences impact your life?</w:t>
            </w:r>
          </w:p>
        </w:tc>
      </w:tr>
      <w:tr w:rsidR="00655EBE" w:rsidRPr="00316A46" w:rsidTr="005423F9">
        <w:trPr>
          <w:trHeight w:val="336"/>
        </w:trPr>
        <w:tc>
          <w:tcPr>
            <w:tcW w:w="3240" w:type="dxa"/>
            <w:shd w:val="clear" w:color="auto" w:fill="BFBFBF" w:themeFill="background1" w:themeFillShade="BF"/>
          </w:tcPr>
          <w:p w:rsidR="00031FD7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Resources/Material/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9B7273" w:rsidP="00F1099A">
            <w:pPr>
              <w:rPr>
                <w:rFonts w:ascii="Batang" w:eastAsia="Batang" w:hAnsi="Batang"/>
                <w:sz w:val="22"/>
                <w:szCs w:val="22"/>
              </w:rPr>
            </w:pPr>
            <w:r w:rsidRPr="009B7273">
              <w:rPr>
                <w:rFonts w:ascii="Batang" w:eastAsia="Batang" w:hAnsi="Batang"/>
                <w:sz w:val="22"/>
                <w:szCs w:val="22"/>
              </w:rPr>
              <w:t xml:space="preserve">Laptops, </w:t>
            </w:r>
            <w:proofErr w:type="spellStart"/>
            <w:r w:rsidRPr="009B7273">
              <w:rPr>
                <w:rFonts w:ascii="Batang" w:eastAsia="Batang" w:hAnsi="Batang"/>
                <w:sz w:val="22"/>
                <w:szCs w:val="22"/>
              </w:rPr>
              <w:t>Follet</w:t>
            </w:r>
            <w:proofErr w:type="spellEnd"/>
            <w:r w:rsidRPr="009B7273">
              <w:rPr>
                <w:rFonts w:ascii="Batang" w:eastAsia="Batang" w:hAnsi="Batang"/>
                <w:sz w:val="22"/>
                <w:szCs w:val="22"/>
              </w:rPr>
              <w:t xml:space="preserve"> Shelf, Sunnyside LEARN, Do Now (hard copy), plot map, graphic orga</w:t>
            </w:r>
            <w:r>
              <w:rPr>
                <w:rFonts w:ascii="Batang" w:eastAsia="Batang" w:hAnsi="Batang"/>
                <w:sz w:val="22"/>
                <w:szCs w:val="22"/>
              </w:rPr>
              <w:t>nizers.</w:t>
            </w:r>
          </w:p>
        </w:tc>
      </w:tr>
      <w:tr w:rsidR="00655EBE" w:rsidRPr="00316A46" w:rsidTr="005423F9">
        <w:trPr>
          <w:trHeight w:val="336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Success Criteria:</w:t>
            </w:r>
          </w:p>
          <w:p w:rsidR="00655EBE" w:rsidRPr="00316A46" w:rsidRDefault="00655EBE" w:rsidP="0056267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6930" w:type="dxa"/>
            <w:gridSpan w:val="3"/>
            <w:shd w:val="clear" w:color="auto" w:fill="auto"/>
          </w:tcPr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Group proposal and/or Video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Self-Evaluation Journal Response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Evaluation Rubric for at least utopian presentation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FISH &amp; PBIS</w:t>
            </w:r>
          </w:p>
        </w:tc>
      </w:tr>
    </w:tbl>
    <w:p w:rsidR="00655EBE" w:rsidRPr="00316A46" w:rsidRDefault="00655EBE" w:rsidP="00655EBE">
      <w:pPr>
        <w:rPr>
          <w:rFonts w:ascii="Batang" w:eastAsia="Batang" w:hAnsi="Batang"/>
          <w:b/>
          <w:sz w:val="22"/>
          <w:szCs w:val="22"/>
        </w:rPr>
      </w:pPr>
    </w:p>
    <w:tbl>
      <w:tblPr>
        <w:tblW w:w="1017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6930"/>
      </w:tblGrid>
      <w:tr w:rsidR="00655EBE" w:rsidRPr="00316A46" w:rsidTr="005423F9">
        <w:trPr>
          <w:trHeight w:val="440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Do Now: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</w:tc>
        <w:tc>
          <w:tcPr>
            <w:tcW w:w="6930" w:type="dxa"/>
            <w:shd w:val="clear" w:color="auto" w:fill="auto"/>
          </w:tcPr>
          <w:p w:rsidR="0056267A" w:rsidRPr="00031FD7" w:rsidRDefault="00031FD7" w:rsidP="00031FD7">
            <w:pPr>
              <w:pBdr>
                <w:bottom w:val="single" w:sz="12" w:space="1" w:color="auto"/>
              </w:pBdr>
              <w:rPr>
                <w:rFonts w:ascii="Batang" w:eastAsia="Batang" w:hAnsi="Batang"/>
                <w:sz w:val="22"/>
                <w:szCs w:val="22"/>
              </w:rPr>
            </w:pPr>
            <w:r w:rsidRPr="00031FD7">
              <w:rPr>
                <w:rFonts w:ascii="Batang" w:eastAsia="Batang" w:hAnsi="Batang"/>
                <w:sz w:val="22"/>
                <w:szCs w:val="22"/>
              </w:rPr>
              <w:t>Quick write:  What do you infer that Jonas is thankful for? Write 2 to 3 quality 7 UP + sentences justifying your response.</w:t>
            </w:r>
          </w:p>
          <w:p w:rsidR="00031FD7" w:rsidRPr="00316A46" w:rsidRDefault="00031FD7" w:rsidP="0056267A">
            <w:pPr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655EBE" w:rsidRPr="00316A46" w:rsidTr="005423F9">
        <w:trPr>
          <w:trHeight w:val="1763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Anticipatory Set: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655EBE" w:rsidRPr="00316A46" w:rsidRDefault="00655EBE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BCC</w:t>
            </w:r>
          </w:p>
          <w:p w:rsidR="00655EBE" w:rsidRPr="00316A46" w:rsidRDefault="00655EBE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objective</w:t>
            </w:r>
          </w:p>
          <w:p w:rsidR="00655EBE" w:rsidRPr="00316A46" w:rsidRDefault="00655EBE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provide relevance</w:t>
            </w:r>
          </w:p>
          <w:p w:rsidR="00655EBE" w:rsidRPr="00316A46" w:rsidRDefault="00655EBE" w:rsidP="00F1099A">
            <w:pPr>
              <w:numPr>
                <w:ilvl w:val="0"/>
                <w:numId w:val="1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activate prior knowledge</w:t>
            </w:r>
          </w:p>
        </w:tc>
        <w:tc>
          <w:tcPr>
            <w:tcW w:w="6930" w:type="dxa"/>
            <w:shd w:val="clear" w:color="auto" w:fill="auto"/>
          </w:tcPr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Greet students at the door and select a student to do board “crosswalk” after attendance.  </w:t>
            </w:r>
          </w:p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restates </w:t>
            </w:r>
            <w:r w:rsidRPr="00316A46">
              <w:rPr>
                <w:rFonts w:ascii="Batang" w:eastAsia="Batang" w:hAnsi="Batang"/>
                <w:sz w:val="22"/>
                <w:szCs w:val="22"/>
                <w:highlight w:val="yellow"/>
              </w:rPr>
              <w:t>in kid-friendly language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the objective and language objective.  </w:t>
            </w:r>
          </w:p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selects vocabulary leaders to choose words familiar using their definitions/ unfamiliar words teacher assists.</w:t>
            </w:r>
          </w:p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take attendance and collect any homework that was/or any assigned.</w:t>
            </w:r>
          </w:p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sz w:val="22"/>
                <w:szCs w:val="22"/>
              </w:rPr>
              <w:t>debrief</w:t>
            </w:r>
            <w:proofErr w:type="gramEnd"/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students’ questions pertaining to the “Do Now” if any?</w:t>
            </w:r>
          </w:p>
          <w:p w:rsidR="00655EBE" w:rsidRPr="00316A46" w:rsidRDefault="00655EBE" w:rsidP="00620614">
            <w:pPr>
              <w:pStyle w:val="ListParagraph"/>
              <w:numPr>
                <w:ilvl w:val="1"/>
                <w:numId w:val="9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S/W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write on their Do Now sheets presented as a copy or electronically and record findings on “Do Now” sheet and share / discuss with elbow partner.  </w:t>
            </w:r>
          </w:p>
        </w:tc>
      </w:tr>
      <w:tr w:rsidR="00655EBE" w:rsidRPr="00316A46" w:rsidTr="005423F9">
        <w:trPr>
          <w:trHeight w:val="47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Direct Instruction: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655EBE" w:rsidRPr="00316A46" w:rsidRDefault="00655EBE" w:rsidP="00F1099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Instructional Strategies</w:t>
            </w:r>
          </w:p>
          <w:p w:rsidR="00655EBE" w:rsidRPr="00316A46" w:rsidRDefault="00655EBE" w:rsidP="00F1099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Modeling</w:t>
            </w:r>
          </w:p>
          <w:p w:rsidR="00655EBE" w:rsidRPr="00316A46" w:rsidRDefault="00655EBE" w:rsidP="00F1099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655EBE" w:rsidRPr="00316A46" w:rsidRDefault="00655EBE" w:rsidP="00F1099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Preplanned questions </w:t>
            </w:r>
          </w:p>
          <w:p w:rsidR="00655EBE" w:rsidRPr="00316A46" w:rsidRDefault="00655EBE" w:rsidP="00F1099A">
            <w:pPr>
              <w:numPr>
                <w:ilvl w:val="0"/>
                <w:numId w:val="3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</w:tc>
        <w:tc>
          <w:tcPr>
            <w:tcW w:w="6930" w:type="dxa"/>
            <w:shd w:val="clear" w:color="auto" w:fill="auto"/>
          </w:tcPr>
          <w:p w:rsidR="00655EBE" w:rsidRDefault="009B7273" w:rsidP="009B7273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once again explain to students while they’re taking </w:t>
            </w:r>
            <w:r w:rsidRPr="0056267A">
              <w:rPr>
                <w:rFonts w:ascii="Batang" w:eastAsia="Batang" w:hAnsi="Batang"/>
                <w:i/>
                <w:sz w:val="22"/>
                <w:szCs w:val="22"/>
              </w:rPr>
              <w:t>Cornell Notes</w:t>
            </w:r>
            <w:r>
              <w:rPr>
                <w:rFonts w:ascii="Batang" w:eastAsia="Batang" w:hAnsi="Batang"/>
                <w:sz w:val="22"/>
                <w:szCs w:val="22"/>
              </w:rPr>
              <w:t>: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4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Setting includes </w:t>
            </w: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 xml:space="preserve">three </w:t>
            </w:r>
            <w:r>
              <w:rPr>
                <w:rFonts w:ascii="Batang" w:eastAsia="Batang" w:hAnsi="Batang"/>
                <w:sz w:val="22"/>
                <w:szCs w:val="22"/>
              </w:rPr>
              <w:t>closely related aspects of a work or fiction.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3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The </w:t>
            </w: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>physical</w:t>
            </w:r>
            <w:r>
              <w:rPr>
                <w:rFonts w:ascii="Batang" w:eastAsia="Batang" w:hAnsi="Batang"/>
                <w:sz w:val="22"/>
                <w:szCs w:val="22"/>
              </w:rPr>
              <w:t>, sensuous world of the work.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3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The</w:t>
            </w: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 xml:space="preserve"> time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in which the action of the work takes place.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3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The </w:t>
            </w:r>
            <w:r w:rsidRPr="009B7273">
              <w:rPr>
                <w:rFonts w:ascii="Batang" w:eastAsia="Batang" w:hAnsi="Batang"/>
                <w:b/>
                <w:sz w:val="22"/>
                <w:szCs w:val="22"/>
              </w:rPr>
              <w:t>social environment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of the characters.</w:t>
            </w:r>
          </w:p>
          <w:p w:rsidR="009B7273" w:rsidRPr="008570B0" w:rsidRDefault="009B7273" w:rsidP="00620614">
            <w:pPr>
              <w:pStyle w:val="NoSpacing"/>
              <w:numPr>
                <w:ilvl w:val="0"/>
                <w:numId w:val="1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b/>
                <w:sz w:val="22"/>
                <w:szCs w:val="22"/>
              </w:rPr>
              <w:t>Questions about the setting: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7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One should first get the details of the physical setting clear.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5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Where does the action take place?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6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lastRenderedPageBreak/>
              <w:t xml:space="preserve"> In what planet, country, locale?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6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What does it look like, sound like, feel like?</w:t>
            </w:r>
          </w:p>
          <w:p w:rsidR="009B7273" w:rsidRDefault="009B7273" w:rsidP="00620614">
            <w:pPr>
              <w:pStyle w:val="NoSpacing"/>
              <w:numPr>
                <w:ilvl w:val="0"/>
                <w:numId w:val="16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Is there a dominant impression of the setting?</w:t>
            </w:r>
          </w:p>
          <w:p w:rsidR="009B7273" w:rsidRPr="008570B0" w:rsidRDefault="009B7273" w:rsidP="00620614">
            <w:pPr>
              <w:pStyle w:val="NoSpacing"/>
              <w:numPr>
                <w:ilvl w:val="0"/>
                <w:numId w:val="1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b/>
                <w:sz w:val="22"/>
                <w:szCs w:val="22"/>
              </w:rPr>
              <w:t>Questions about time:</w:t>
            </w:r>
          </w:p>
          <w:p w:rsidR="008570B0" w:rsidRDefault="008570B0" w:rsidP="00620614">
            <w:pPr>
              <w:pStyle w:val="NoSpacing"/>
              <w:numPr>
                <w:ilvl w:val="0"/>
                <w:numId w:val="17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Three main types of questions about time are important.</w:t>
            </w:r>
          </w:p>
          <w:p w:rsidR="008570B0" w:rsidRDefault="008570B0" w:rsidP="00620614">
            <w:pPr>
              <w:pStyle w:val="NoSpacing"/>
              <w:numPr>
                <w:ilvl w:val="0"/>
                <w:numId w:val="18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What period in history does the action take place? </w:t>
            </w:r>
          </w:p>
          <w:p w:rsidR="008570B0" w:rsidRDefault="008570B0" w:rsidP="00620614">
            <w:pPr>
              <w:pStyle w:val="NoSpacing"/>
              <w:numPr>
                <w:ilvl w:val="0"/>
                <w:numId w:val="19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What historical events affect the characters?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18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How long does it take for the action to occur?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0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What clues does the author give for the passage of time?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0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Is the passage of time important to the theme?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0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Is the passage of time important to the believability of the story?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0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Is time used to structure the story?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18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How is the passage of time perceived by the characters?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1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Does the slow or fast passage of time help to understand the character’s actions and thoughts?</w:t>
            </w:r>
          </w:p>
          <w:p w:rsidR="008570B0" w:rsidRPr="008570B0" w:rsidRDefault="008570B0" w:rsidP="00620614">
            <w:pPr>
              <w:pStyle w:val="NoSpacing"/>
              <w:numPr>
                <w:ilvl w:val="0"/>
                <w:numId w:val="1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b/>
                <w:sz w:val="22"/>
                <w:szCs w:val="22"/>
              </w:rPr>
              <w:t>Questions about social environment:</w:t>
            </w:r>
          </w:p>
          <w:p w:rsidR="008570B0" w:rsidRPr="008570B0" w:rsidRDefault="008570B0" w:rsidP="00620614">
            <w:pPr>
              <w:pStyle w:val="NoSpacing"/>
              <w:numPr>
                <w:ilvl w:val="0"/>
                <w:numId w:val="17"/>
              </w:numPr>
              <w:rPr>
                <w:rFonts w:ascii="Batang" w:eastAsia="Batang" w:hAnsi="Batang"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sz w:val="22"/>
                <w:szCs w:val="22"/>
              </w:rPr>
              <w:t>Sometimes the social environment is unimportant and others times it is very important.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2"/>
              </w:numPr>
              <w:rPr>
                <w:rFonts w:ascii="Batang" w:eastAsia="Batang" w:hAnsi="Batang"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sz w:val="22"/>
                <w:szCs w:val="22"/>
              </w:rPr>
              <w:t xml:space="preserve"> What is the social environment of the story?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3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 What does the author feel about the manners, mores, customs, rituals, or codes of conduct of the society?</w:t>
            </w:r>
          </w:p>
          <w:p w:rsidR="009B7273" w:rsidRDefault="008570B0" w:rsidP="00620614">
            <w:pPr>
              <w:pStyle w:val="NoSpacing"/>
              <w:numPr>
                <w:ilvl w:val="0"/>
                <w:numId w:val="23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How do they affect the character?</w:t>
            </w:r>
          </w:p>
          <w:p w:rsidR="0011267F" w:rsidRDefault="0011267F" w:rsidP="0011267F">
            <w:pPr>
              <w:pStyle w:val="NoSpacing"/>
              <w:ind w:left="1800"/>
              <w:rPr>
                <w:rFonts w:ascii="Batang" w:eastAsia="Batang" w:hAnsi="Batang"/>
                <w:sz w:val="22"/>
                <w:szCs w:val="22"/>
              </w:rPr>
            </w:pPr>
          </w:p>
          <w:p w:rsidR="0011267F" w:rsidRPr="00316A46" w:rsidRDefault="0011267F" w:rsidP="0011267F">
            <w:pPr>
              <w:pStyle w:val="NoSpacing"/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 w:hint="eastAsia"/>
                <w:b/>
                <w:sz w:val="22"/>
                <w:szCs w:val="22"/>
              </w:rPr>
              <w:t>√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 4 Understanding</w:t>
            </w:r>
          </w:p>
          <w:p w:rsidR="0011267F" w:rsidRPr="00316A46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 understand ________and can explain it. 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up)</w:t>
            </w:r>
          </w:p>
          <w:p w:rsidR="0011267F" w:rsidRPr="00316A46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>I do not yet understand_______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(thumbs down)</w:t>
            </w:r>
          </w:p>
          <w:p w:rsidR="0011267F" w:rsidRPr="008570B0" w:rsidRDefault="0011267F" w:rsidP="0011267F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I’m not completely sure about ________ </w:t>
            </w: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(wave of the hand)</w:t>
            </w:r>
          </w:p>
          <w:p w:rsidR="00655EBE" w:rsidRPr="00316A46" w:rsidRDefault="00655EBE" w:rsidP="00F1099A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655EBE" w:rsidRPr="00316A46" w:rsidTr="005423F9">
        <w:trPr>
          <w:trHeight w:val="350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Guided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(15)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Checking for Understanding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Preplanned questions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Engagement Strategies</w:t>
            </w:r>
          </w:p>
        </w:tc>
        <w:tc>
          <w:tcPr>
            <w:tcW w:w="6930" w:type="dxa"/>
            <w:shd w:val="clear" w:color="auto" w:fill="auto"/>
          </w:tcPr>
          <w:p w:rsidR="00655EBE" w:rsidRDefault="008570B0" w:rsidP="008570B0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>
              <w:rPr>
                <w:rFonts w:ascii="Batang" w:eastAsia="Batang" w:hAnsi="Batang"/>
                <w:sz w:val="22"/>
                <w:szCs w:val="22"/>
              </w:rPr>
              <w:t xml:space="preserve"> guide students through Cornell notes and prepare for reading chapter 4.</w:t>
            </w:r>
          </w:p>
          <w:p w:rsidR="008570B0" w:rsidRPr="008570B0" w:rsidRDefault="008570B0" w:rsidP="008570B0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  <w:r w:rsidRPr="008570B0">
              <w:rPr>
                <w:rFonts w:ascii="Batang" w:eastAsia="Batang" w:hAnsi="Batang"/>
                <w:b/>
                <w:sz w:val="22"/>
                <w:szCs w:val="22"/>
              </w:rPr>
              <w:t>T/W</w:t>
            </w:r>
            <w:r w:rsidRPr="008570B0">
              <w:rPr>
                <w:rFonts w:ascii="Batang" w:eastAsia="Batang" w:hAnsi="Batang"/>
                <w:sz w:val="22"/>
                <w:szCs w:val="22"/>
              </w:rPr>
              <w:t xml:space="preserve"> prompt students with the following: Asking students their perspective.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4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When Jonas goes to do volunteer hours at the House of the Old, the attendant tells him they celebrated a release that day.</w:t>
            </w:r>
          </w:p>
          <w:p w:rsidR="008570B0" w:rsidRDefault="008570B0" w:rsidP="00620614">
            <w:pPr>
              <w:pStyle w:val="NoSpacing"/>
              <w:numPr>
                <w:ilvl w:val="0"/>
                <w:numId w:val="24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Discuss the author’s way of describing a release by using the word “celebrated”.  What does that say about release?</w:t>
            </w:r>
          </w:p>
          <w:p w:rsidR="0056267A" w:rsidRDefault="008570B0" w:rsidP="00620614">
            <w:pPr>
              <w:pStyle w:val="NoSpacing"/>
              <w:numPr>
                <w:ilvl w:val="0"/>
                <w:numId w:val="24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 xml:space="preserve">This chapter describes a common practice in the </w:t>
            </w:r>
            <w:r>
              <w:rPr>
                <w:rFonts w:ascii="Batang" w:eastAsia="Batang" w:hAnsi="Batang"/>
                <w:sz w:val="22"/>
                <w:szCs w:val="22"/>
              </w:rPr>
              <w:lastRenderedPageBreak/>
              <w:t xml:space="preserve">society.  Older people who cannot care for themselves are bathed by younger people, even children. </w:t>
            </w:r>
            <w:r w:rsidR="0056267A">
              <w:rPr>
                <w:rFonts w:ascii="Batang" w:eastAsia="Batang" w:hAnsi="Batang"/>
                <w:sz w:val="22"/>
                <w:szCs w:val="22"/>
              </w:rPr>
              <w:t xml:space="preserve"> Justify</w:t>
            </w:r>
          </w:p>
          <w:p w:rsidR="008570B0" w:rsidRPr="00316A46" w:rsidRDefault="0056267A" w:rsidP="00620614">
            <w:pPr>
              <w:pStyle w:val="NoSpacing"/>
              <w:numPr>
                <w:ilvl w:val="0"/>
                <w:numId w:val="24"/>
              </w:numPr>
              <w:rPr>
                <w:rFonts w:ascii="Batang" w:eastAsia="Batang" w:hAnsi="Batang"/>
                <w:sz w:val="22"/>
                <w:szCs w:val="22"/>
              </w:rPr>
            </w:pPr>
            <w:r>
              <w:rPr>
                <w:rFonts w:ascii="Batang" w:eastAsia="Batang" w:hAnsi="Batang"/>
                <w:sz w:val="22"/>
                <w:szCs w:val="22"/>
              </w:rPr>
              <w:t>This chapter also may require some discussion as it may provoke some questions.  Explain explicitly.</w:t>
            </w:r>
            <w:r w:rsidR="008570B0">
              <w:rPr>
                <w:rFonts w:ascii="Batang" w:eastAsia="Batang" w:hAnsi="Batang"/>
                <w:sz w:val="22"/>
                <w:szCs w:val="22"/>
              </w:rPr>
              <w:t xml:space="preserve"> </w:t>
            </w:r>
          </w:p>
          <w:p w:rsidR="008570B0" w:rsidRPr="00316A46" w:rsidRDefault="008570B0" w:rsidP="008570B0">
            <w:pPr>
              <w:pStyle w:val="NoSpacing"/>
              <w:rPr>
                <w:rFonts w:ascii="Batang" w:eastAsia="Batang" w:hAnsi="Batang"/>
                <w:sz w:val="22"/>
                <w:szCs w:val="22"/>
              </w:rPr>
            </w:pPr>
          </w:p>
        </w:tc>
      </w:tr>
      <w:tr w:rsidR="00655EBE" w:rsidRPr="00316A46" w:rsidTr="005423F9">
        <w:trPr>
          <w:trHeight w:val="80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lastRenderedPageBreak/>
              <w:t xml:space="preserve">Independent Practice: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(10)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Check for Understanding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Student activities</w:t>
            </w:r>
          </w:p>
          <w:p w:rsidR="00655EBE" w:rsidRPr="00316A46" w:rsidRDefault="00655EBE" w:rsidP="00F1099A">
            <w:pPr>
              <w:numPr>
                <w:ilvl w:val="0"/>
                <w:numId w:val="4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Technology</w:t>
            </w:r>
          </w:p>
        </w:tc>
        <w:tc>
          <w:tcPr>
            <w:tcW w:w="6930" w:type="dxa"/>
            <w:shd w:val="clear" w:color="auto" w:fill="auto"/>
          </w:tcPr>
          <w:p w:rsidR="0056267A" w:rsidRPr="00316A46" w:rsidRDefault="0056267A" w:rsidP="0056267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proofErr w:type="gram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fill</w:t>
            </w:r>
            <w:proofErr w:type="gram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in the setting graphic organizer pertaining to characterization items from the novel.</w:t>
            </w: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 </w:t>
            </w:r>
          </w:p>
          <w:p w:rsidR="0056267A" w:rsidRPr="00316A46" w:rsidRDefault="0056267A" w:rsidP="0056267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have students review (think/pair/share) about </w:t>
            </w:r>
            <w:proofErr w:type="spell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ch</w:t>
            </w:r>
            <w:proofErr w:type="spellEnd"/>
            <w:r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4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.</w:t>
            </w:r>
          </w:p>
          <w:p w:rsidR="0056267A" w:rsidRPr="00316A46" w:rsidRDefault="0056267A" w:rsidP="0056267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 xml:space="preserve">S/W </w:t>
            </w:r>
            <w:proofErr w:type="gram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begin</w:t>
            </w:r>
            <w:proofErr w:type="gram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above activity.</w:t>
            </w:r>
          </w:p>
          <w:p w:rsidR="0056267A" w:rsidRPr="0056267A" w:rsidRDefault="0056267A" w:rsidP="0056267A">
            <w:p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b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</w:rPr>
              <w:t>T/W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>provide</w:t>
            </w:r>
            <w:proofErr w:type="gramEnd"/>
            <w:r w:rsidRPr="00316A46">
              <w:rPr>
                <w:rFonts w:ascii="Batang" w:eastAsia="Batang" w:hAnsi="Batang"/>
                <w:color w:val="000000"/>
                <w:sz w:val="22"/>
                <w:szCs w:val="22"/>
              </w:rPr>
              <w:t xml:space="preserve"> explicit instruction on elements of setting in literature and how this particular element interacts with the characters and the plot. (this will be on a continuous basic)</w:t>
            </w:r>
          </w:p>
          <w:p w:rsidR="00655EBE" w:rsidRPr="00316A46" w:rsidRDefault="00655EBE" w:rsidP="00620614">
            <w:pPr>
              <w:pStyle w:val="ListParagraph"/>
              <w:numPr>
                <w:ilvl w:val="0"/>
                <w:numId w:val="10"/>
              </w:numPr>
              <w:shd w:val="clear" w:color="auto" w:fill="F1F1F1"/>
              <w:spacing w:before="120" w:after="96" w:line="255" w:lineRule="atLeast"/>
              <w:rPr>
                <w:rFonts w:ascii="Batang" w:eastAsia="Batang" w:hAnsi="Batang"/>
                <w:color w:val="000000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color w:val="000000"/>
                <w:sz w:val="22"/>
                <w:szCs w:val="22"/>
                <w:highlight w:val="yellow"/>
              </w:rPr>
              <w:t>T/W</w:t>
            </w:r>
            <w:r w:rsidRPr="00316A46">
              <w:rPr>
                <w:rFonts w:ascii="Batang" w:eastAsia="Batang" w:hAnsi="Batang"/>
                <w:color w:val="000000"/>
                <w:sz w:val="22"/>
                <w:szCs w:val="22"/>
                <w:highlight w:val="yellow"/>
              </w:rPr>
              <w:t xml:space="preserve"> work within small group during this time for critical readers.</w:t>
            </w:r>
          </w:p>
        </w:tc>
      </w:tr>
      <w:tr w:rsidR="00655EBE" w:rsidRPr="00316A46" w:rsidTr="005423F9">
        <w:trPr>
          <w:trHeight w:val="440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Closure/Assessment: </w:t>
            </w:r>
            <w:r w:rsidRPr="00316A46">
              <w:rPr>
                <w:rFonts w:ascii="Batang" w:eastAsia="Batang" w:hAnsi="Batang"/>
                <w:b/>
                <w:color w:val="00B050"/>
                <w:sz w:val="22"/>
                <w:szCs w:val="22"/>
              </w:rPr>
              <w:t>(5)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Congruent to the objective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Explain homework</w:t>
            </w:r>
          </w:p>
        </w:tc>
        <w:tc>
          <w:tcPr>
            <w:tcW w:w="6930" w:type="dxa"/>
            <w:shd w:val="clear" w:color="auto" w:fill="auto"/>
          </w:tcPr>
          <w:p w:rsidR="0056267A" w:rsidRDefault="0056267A" w:rsidP="0056267A">
            <w:pPr>
              <w:ind w:right="-738"/>
              <w:rPr>
                <w:rFonts w:ascii="Batang" w:eastAsia="Batang" w:hAnsi="Batang"/>
                <w:sz w:val="22"/>
                <w:szCs w:val="22"/>
              </w:rPr>
            </w:pPr>
            <w:r w:rsidRPr="0056267A">
              <w:rPr>
                <w:rFonts w:ascii="Batang" w:eastAsia="Batang" w:hAnsi="Batang"/>
                <w:sz w:val="22"/>
                <w:szCs w:val="22"/>
              </w:rPr>
              <w:t xml:space="preserve">SW </w:t>
            </w:r>
            <w:proofErr w:type="gramStart"/>
            <w:r w:rsidRPr="0056267A">
              <w:rPr>
                <w:rFonts w:ascii="Batang" w:eastAsia="Batang" w:hAnsi="Batang"/>
                <w:sz w:val="22"/>
                <w:szCs w:val="22"/>
              </w:rPr>
              <w:t>take</w:t>
            </w:r>
            <w:proofErr w:type="gramEnd"/>
            <w:r>
              <w:rPr>
                <w:rFonts w:ascii="Batang" w:eastAsia="Batang" w:hAnsi="Batang"/>
                <w:sz w:val="22"/>
                <w:szCs w:val="22"/>
              </w:rPr>
              <w:t xml:space="preserve"> a quiz on chapters 1-3 setting plot map.</w:t>
            </w:r>
          </w:p>
          <w:p w:rsidR="00655EBE" w:rsidRPr="00316A46" w:rsidRDefault="0056267A" w:rsidP="0056267A">
            <w:pPr>
              <w:ind w:right="-738"/>
              <w:rPr>
                <w:rFonts w:ascii="Batang" w:eastAsia="Batang" w:hAnsi="Batang"/>
                <w:sz w:val="22"/>
                <w:szCs w:val="22"/>
              </w:rPr>
            </w:pPr>
            <w:r w:rsidRPr="0056267A">
              <w:rPr>
                <w:rFonts w:ascii="Batang" w:eastAsia="Batang" w:hAnsi="Batang"/>
                <w:sz w:val="22"/>
                <w:szCs w:val="22"/>
              </w:rPr>
              <w:t>TW review answers and call on students for justification.</w:t>
            </w:r>
          </w:p>
        </w:tc>
      </w:tr>
      <w:tr w:rsidR="00655EBE" w:rsidRPr="00316A46" w:rsidTr="005423F9">
        <w:trPr>
          <w:trHeight w:val="881"/>
        </w:trPr>
        <w:tc>
          <w:tcPr>
            <w:tcW w:w="3240" w:type="dxa"/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Homework</w:t>
            </w:r>
          </w:p>
          <w:p w:rsidR="00655EBE" w:rsidRPr="00316A46" w:rsidRDefault="00655EBE" w:rsidP="00F1099A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Extra practice</w:t>
            </w:r>
          </w:p>
          <w:p w:rsidR="00655EBE" w:rsidRPr="00316A46" w:rsidRDefault="00655EBE" w:rsidP="00F1099A">
            <w:pPr>
              <w:numPr>
                <w:ilvl w:val="0"/>
                <w:numId w:val="5"/>
              </w:num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Extensions</w:t>
            </w:r>
          </w:p>
        </w:tc>
        <w:tc>
          <w:tcPr>
            <w:tcW w:w="6930" w:type="dxa"/>
            <w:shd w:val="clear" w:color="auto" w:fill="auto"/>
          </w:tcPr>
          <w:p w:rsidR="0011267F" w:rsidRDefault="0011267F" w:rsidP="0011267F">
            <w:pPr>
              <w:rPr>
                <w:rFonts w:ascii="Batang" w:eastAsia="Batang" w:hAnsi="Batang"/>
                <w:sz w:val="22"/>
                <w:szCs w:val="22"/>
              </w:rPr>
            </w:pPr>
          </w:p>
          <w:p w:rsidR="00655EBE" w:rsidRPr="0011267F" w:rsidRDefault="0011267F" w:rsidP="0011267F">
            <w:pPr>
              <w:rPr>
                <w:rFonts w:ascii="Batang" w:eastAsia="Batang" w:hAnsi="Batang"/>
                <w:b/>
                <w:sz w:val="36"/>
                <w:szCs w:val="36"/>
              </w:rPr>
            </w:pPr>
            <w:r w:rsidRPr="0011267F">
              <w:rPr>
                <w:rFonts w:ascii="Batang" w:eastAsia="Batang" w:hAnsi="Batang"/>
                <w:b/>
                <w:sz w:val="36"/>
                <w:szCs w:val="36"/>
              </w:rPr>
              <w:t>N/</w:t>
            </w:r>
            <w:proofErr w:type="gramStart"/>
            <w:r w:rsidRPr="0011267F">
              <w:rPr>
                <w:rFonts w:ascii="Batang" w:eastAsia="Batang" w:hAnsi="Batang"/>
                <w:b/>
                <w:sz w:val="36"/>
                <w:szCs w:val="36"/>
              </w:rPr>
              <w:t>A  Happy</w:t>
            </w:r>
            <w:proofErr w:type="gramEnd"/>
            <w:r w:rsidRPr="0011267F">
              <w:rPr>
                <w:rFonts w:ascii="Batang" w:eastAsia="Batang" w:hAnsi="Batang"/>
                <w:b/>
                <w:sz w:val="36"/>
                <w:szCs w:val="36"/>
              </w:rPr>
              <w:t xml:space="preserve"> Thanksgiving Break!!!!!!</w:t>
            </w:r>
          </w:p>
        </w:tc>
      </w:tr>
      <w:tr w:rsidR="00655EBE" w:rsidRPr="00316A46" w:rsidTr="005423F9">
        <w:trPr>
          <w:trHeight w:val="5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Modifications/Accommodations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(Specific to Lesson)</w:t>
            </w: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  <w:p w:rsidR="00655EBE" w:rsidRPr="00316A46" w:rsidRDefault="00655EBE" w:rsidP="00F1099A">
            <w:pPr>
              <w:rPr>
                <w:rFonts w:ascii="Batang" w:eastAsia="Batang" w:hAnsi="Batang"/>
                <w:b/>
                <w:i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BE" w:rsidRPr="00316A46" w:rsidRDefault="00655EBE" w:rsidP="00620614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 xml:space="preserve">SPED 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students will be arranged with preferential seating, allowed more time to complete assignments, &amp; grading scale criteria to be modified according to assignments and/or assessments.  </w:t>
            </w:r>
          </w:p>
          <w:p w:rsidR="00655EBE" w:rsidRPr="00316A46" w:rsidRDefault="00655EBE" w:rsidP="00620614">
            <w:pPr>
              <w:pStyle w:val="NoSpacing"/>
              <w:numPr>
                <w:ilvl w:val="0"/>
                <w:numId w:val="8"/>
              </w:numPr>
              <w:rPr>
                <w:rFonts w:ascii="Batang" w:eastAsia="Batang" w:hAnsi="Batang"/>
                <w:sz w:val="22"/>
                <w:szCs w:val="22"/>
              </w:rPr>
            </w:pPr>
            <w:r w:rsidRPr="00316A46">
              <w:rPr>
                <w:rFonts w:ascii="Batang" w:eastAsia="Batang" w:hAnsi="Batang"/>
                <w:b/>
                <w:sz w:val="22"/>
                <w:szCs w:val="22"/>
              </w:rPr>
              <w:t>Differential instructions</w:t>
            </w:r>
            <w:r w:rsidRPr="00316A46">
              <w:rPr>
                <w:rFonts w:ascii="Batang" w:eastAsia="Batang" w:hAnsi="Batang"/>
                <w:sz w:val="22"/>
                <w:szCs w:val="22"/>
              </w:rPr>
              <w:t xml:space="preserve"> will be based on each IEP requirement and instructed accordingly.  In other words, chunking information.</w:t>
            </w:r>
          </w:p>
        </w:tc>
      </w:tr>
    </w:tbl>
    <w:p w:rsidR="00655EBE" w:rsidRPr="00316A46" w:rsidRDefault="00655EBE">
      <w:pPr>
        <w:rPr>
          <w:rFonts w:ascii="Batang" w:eastAsia="Batang" w:hAnsi="Batang"/>
          <w:b/>
          <w:sz w:val="22"/>
          <w:szCs w:val="22"/>
        </w:rPr>
      </w:pPr>
    </w:p>
    <w:sectPr w:rsidR="00655EBE" w:rsidRPr="00316A46" w:rsidSect="00D66FE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074" w:rsidRDefault="006E3074" w:rsidP="0011267F">
      <w:r>
        <w:separator/>
      </w:r>
    </w:p>
  </w:endnote>
  <w:endnote w:type="continuationSeparator" w:id="0">
    <w:p w:rsidR="006E3074" w:rsidRDefault="006E3074" w:rsidP="0011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537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267F" w:rsidRDefault="001126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625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1267F" w:rsidRDefault="00112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074" w:rsidRDefault="006E3074" w:rsidP="0011267F">
      <w:r>
        <w:separator/>
      </w:r>
    </w:p>
  </w:footnote>
  <w:footnote w:type="continuationSeparator" w:id="0">
    <w:p w:rsidR="006E3074" w:rsidRDefault="006E3074" w:rsidP="00112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25pt;height:9.25pt" o:bullet="t">
        <v:imagedata r:id="rId1" o:title="BD21296_"/>
      </v:shape>
    </w:pict>
  </w:numPicBullet>
  <w:numPicBullet w:numPicBulletId="1">
    <w:pict>
      <v:shape id="_x0000_i1033" type="#_x0000_t75" style="width:11.1pt;height:11.1pt" o:bullet="t">
        <v:imagedata r:id="rId2" o:title="BD14791_"/>
      </v:shape>
    </w:pict>
  </w:numPicBullet>
  <w:numPicBullet w:numPicBulletId="2">
    <w:pict>
      <v:shape id="_x0000_i1034" type="#_x0000_t75" style="width:11.1pt;height:11.1pt" o:bullet="t">
        <v:imagedata r:id="rId3" o:title="mso91E5"/>
      </v:shape>
    </w:pict>
  </w:numPicBullet>
  <w:abstractNum w:abstractNumId="0">
    <w:nsid w:val="0A790720"/>
    <w:multiLevelType w:val="hybridMultilevel"/>
    <w:tmpl w:val="0D7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A5B3D"/>
    <w:multiLevelType w:val="hybridMultilevel"/>
    <w:tmpl w:val="A240E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F5F2D"/>
    <w:multiLevelType w:val="hybridMultilevel"/>
    <w:tmpl w:val="0FF0C680"/>
    <w:lvl w:ilvl="0" w:tplc="05A02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6FAE"/>
    <w:multiLevelType w:val="hybridMultilevel"/>
    <w:tmpl w:val="4F7225C8"/>
    <w:lvl w:ilvl="0" w:tplc="C39CA9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473655"/>
    <w:multiLevelType w:val="hybridMultilevel"/>
    <w:tmpl w:val="EF788200"/>
    <w:lvl w:ilvl="0" w:tplc="6436C4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4F7B35"/>
    <w:multiLevelType w:val="hybridMultilevel"/>
    <w:tmpl w:val="C4322522"/>
    <w:lvl w:ilvl="0" w:tplc="D59C41D8">
      <w:start w:val="1"/>
      <w:numFmt w:val="bullet"/>
      <w:lvlText w:val=""/>
      <w:lvlPicBulletId w:val="1"/>
      <w:lvlJc w:val="left"/>
      <w:pPr>
        <w:ind w:left="7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>
    <w:nsid w:val="28A74603"/>
    <w:multiLevelType w:val="hybridMultilevel"/>
    <w:tmpl w:val="827088FC"/>
    <w:lvl w:ilvl="0" w:tplc="62722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02955F2"/>
    <w:multiLevelType w:val="hybridMultilevel"/>
    <w:tmpl w:val="2EC2418C"/>
    <w:lvl w:ilvl="0" w:tplc="D59C4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956E3"/>
    <w:multiLevelType w:val="hybridMultilevel"/>
    <w:tmpl w:val="15689B00"/>
    <w:lvl w:ilvl="0" w:tplc="C046C40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046C40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A619E"/>
    <w:multiLevelType w:val="hybridMultilevel"/>
    <w:tmpl w:val="AD02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53394"/>
    <w:multiLevelType w:val="hybridMultilevel"/>
    <w:tmpl w:val="436622B4"/>
    <w:lvl w:ilvl="0" w:tplc="C046C4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3758D"/>
    <w:multiLevelType w:val="hybridMultilevel"/>
    <w:tmpl w:val="D3585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95EE2"/>
    <w:multiLevelType w:val="hybridMultilevel"/>
    <w:tmpl w:val="32F40AFA"/>
    <w:lvl w:ilvl="0" w:tplc="6CA210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C912FB"/>
    <w:multiLevelType w:val="hybridMultilevel"/>
    <w:tmpl w:val="B3B81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71DFE"/>
    <w:multiLevelType w:val="hybridMultilevel"/>
    <w:tmpl w:val="B18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3F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2143E"/>
    <w:multiLevelType w:val="hybridMultilevel"/>
    <w:tmpl w:val="C062F184"/>
    <w:lvl w:ilvl="0" w:tplc="D59C41D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D3454"/>
    <w:multiLevelType w:val="hybridMultilevel"/>
    <w:tmpl w:val="84CE556C"/>
    <w:lvl w:ilvl="0" w:tplc="57388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61508AB"/>
    <w:multiLevelType w:val="hybridMultilevel"/>
    <w:tmpl w:val="89D09364"/>
    <w:lvl w:ilvl="0" w:tplc="CF9899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A1871DA"/>
    <w:multiLevelType w:val="hybridMultilevel"/>
    <w:tmpl w:val="1C566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496410"/>
    <w:multiLevelType w:val="hybridMultilevel"/>
    <w:tmpl w:val="CDDAD454"/>
    <w:lvl w:ilvl="0" w:tplc="741853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4CE4594"/>
    <w:multiLevelType w:val="hybridMultilevel"/>
    <w:tmpl w:val="2D8E2150"/>
    <w:lvl w:ilvl="0" w:tplc="BF080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60570A4"/>
    <w:multiLevelType w:val="hybridMultilevel"/>
    <w:tmpl w:val="6BAAC462"/>
    <w:lvl w:ilvl="0" w:tplc="B55C2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536E6"/>
    <w:multiLevelType w:val="hybridMultilevel"/>
    <w:tmpl w:val="B98A6B56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4"/>
  </w:num>
  <w:num w:numId="5">
    <w:abstractNumId w:val="0"/>
  </w:num>
  <w:num w:numId="6">
    <w:abstractNumId w:val="11"/>
  </w:num>
  <w:num w:numId="7">
    <w:abstractNumId w:val="18"/>
  </w:num>
  <w:num w:numId="8">
    <w:abstractNumId w:val="13"/>
  </w:num>
  <w:num w:numId="9">
    <w:abstractNumId w:val="8"/>
  </w:num>
  <w:num w:numId="10">
    <w:abstractNumId w:val="10"/>
  </w:num>
  <w:num w:numId="11">
    <w:abstractNumId w:val="15"/>
  </w:num>
  <w:num w:numId="12">
    <w:abstractNumId w:val="7"/>
  </w:num>
  <w:num w:numId="13">
    <w:abstractNumId w:val="2"/>
  </w:num>
  <w:num w:numId="14">
    <w:abstractNumId w:val="23"/>
  </w:num>
  <w:num w:numId="15">
    <w:abstractNumId w:val="3"/>
  </w:num>
  <w:num w:numId="16">
    <w:abstractNumId w:val="16"/>
  </w:num>
  <w:num w:numId="17">
    <w:abstractNumId w:val="22"/>
  </w:num>
  <w:num w:numId="18">
    <w:abstractNumId w:val="4"/>
  </w:num>
  <w:num w:numId="19">
    <w:abstractNumId w:val="20"/>
  </w:num>
  <w:num w:numId="20">
    <w:abstractNumId w:val="6"/>
  </w:num>
  <w:num w:numId="21">
    <w:abstractNumId w:val="17"/>
  </w:num>
  <w:num w:numId="22">
    <w:abstractNumId w:val="12"/>
  </w:num>
  <w:num w:numId="23">
    <w:abstractNumId w:val="21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31FD7"/>
    <w:rsid w:val="000452A2"/>
    <w:rsid w:val="000479FC"/>
    <w:rsid w:val="00067A74"/>
    <w:rsid w:val="00087F21"/>
    <w:rsid w:val="0009041D"/>
    <w:rsid w:val="00090FA1"/>
    <w:rsid w:val="000958DA"/>
    <w:rsid w:val="00096391"/>
    <w:rsid w:val="00097A78"/>
    <w:rsid w:val="000A10AE"/>
    <w:rsid w:val="000C49A4"/>
    <w:rsid w:val="000C5C4B"/>
    <w:rsid w:val="000C6366"/>
    <w:rsid w:val="000C738A"/>
    <w:rsid w:val="000C7558"/>
    <w:rsid w:val="000C789E"/>
    <w:rsid w:val="000D17EB"/>
    <w:rsid w:val="000D7E8E"/>
    <w:rsid w:val="000E3D23"/>
    <w:rsid w:val="000E5881"/>
    <w:rsid w:val="000F494C"/>
    <w:rsid w:val="000F62D6"/>
    <w:rsid w:val="00110849"/>
    <w:rsid w:val="0011267F"/>
    <w:rsid w:val="00123895"/>
    <w:rsid w:val="00131BFD"/>
    <w:rsid w:val="0013553F"/>
    <w:rsid w:val="00137CC8"/>
    <w:rsid w:val="00142421"/>
    <w:rsid w:val="001425D5"/>
    <w:rsid w:val="00151345"/>
    <w:rsid w:val="00154246"/>
    <w:rsid w:val="001606F1"/>
    <w:rsid w:val="00166574"/>
    <w:rsid w:val="00170600"/>
    <w:rsid w:val="001C00CD"/>
    <w:rsid w:val="001D127A"/>
    <w:rsid w:val="001D2009"/>
    <w:rsid w:val="001D2583"/>
    <w:rsid w:val="001F49AC"/>
    <w:rsid w:val="002024EB"/>
    <w:rsid w:val="00227A87"/>
    <w:rsid w:val="00235B8F"/>
    <w:rsid w:val="002377B4"/>
    <w:rsid w:val="00241D05"/>
    <w:rsid w:val="00243D9F"/>
    <w:rsid w:val="00251FE6"/>
    <w:rsid w:val="0026091A"/>
    <w:rsid w:val="0026154E"/>
    <w:rsid w:val="002655E8"/>
    <w:rsid w:val="0027195E"/>
    <w:rsid w:val="00284928"/>
    <w:rsid w:val="002860D3"/>
    <w:rsid w:val="00286EC5"/>
    <w:rsid w:val="00294B3A"/>
    <w:rsid w:val="00296B97"/>
    <w:rsid w:val="0029754B"/>
    <w:rsid w:val="002A4824"/>
    <w:rsid w:val="002B6D3F"/>
    <w:rsid w:val="002F21E0"/>
    <w:rsid w:val="002F5793"/>
    <w:rsid w:val="002F7B7E"/>
    <w:rsid w:val="00306527"/>
    <w:rsid w:val="00311543"/>
    <w:rsid w:val="00316A46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0ECD"/>
    <w:rsid w:val="003D1F5A"/>
    <w:rsid w:val="003D3F2D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260D0"/>
    <w:rsid w:val="00434BDE"/>
    <w:rsid w:val="00440B88"/>
    <w:rsid w:val="004513DE"/>
    <w:rsid w:val="004523DF"/>
    <w:rsid w:val="004721D6"/>
    <w:rsid w:val="0047409E"/>
    <w:rsid w:val="004817FB"/>
    <w:rsid w:val="00481B17"/>
    <w:rsid w:val="00487B24"/>
    <w:rsid w:val="004912CF"/>
    <w:rsid w:val="00491DB9"/>
    <w:rsid w:val="004A4F94"/>
    <w:rsid w:val="004A55E4"/>
    <w:rsid w:val="004B077A"/>
    <w:rsid w:val="004B2719"/>
    <w:rsid w:val="004B3252"/>
    <w:rsid w:val="004C010A"/>
    <w:rsid w:val="004C79BB"/>
    <w:rsid w:val="004D2F2E"/>
    <w:rsid w:val="004E15F9"/>
    <w:rsid w:val="004F0FEF"/>
    <w:rsid w:val="0050601C"/>
    <w:rsid w:val="00514C99"/>
    <w:rsid w:val="005219AF"/>
    <w:rsid w:val="005423F9"/>
    <w:rsid w:val="00547037"/>
    <w:rsid w:val="005508DB"/>
    <w:rsid w:val="00553A41"/>
    <w:rsid w:val="0056251E"/>
    <w:rsid w:val="0056267A"/>
    <w:rsid w:val="00573E58"/>
    <w:rsid w:val="0057422D"/>
    <w:rsid w:val="005754E9"/>
    <w:rsid w:val="00576083"/>
    <w:rsid w:val="00581F53"/>
    <w:rsid w:val="00582157"/>
    <w:rsid w:val="00582450"/>
    <w:rsid w:val="005841F0"/>
    <w:rsid w:val="005A0729"/>
    <w:rsid w:val="005A5134"/>
    <w:rsid w:val="005B7518"/>
    <w:rsid w:val="005C0BC4"/>
    <w:rsid w:val="005D3793"/>
    <w:rsid w:val="005E3BCA"/>
    <w:rsid w:val="005E4053"/>
    <w:rsid w:val="005F092A"/>
    <w:rsid w:val="005F477C"/>
    <w:rsid w:val="006033E3"/>
    <w:rsid w:val="00613F9F"/>
    <w:rsid w:val="00617724"/>
    <w:rsid w:val="00620614"/>
    <w:rsid w:val="006207B4"/>
    <w:rsid w:val="00621131"/>
    <w:rsid w:val="00650F5A"/>
    <w:rsid w:val="00653319"/>
    <w:rsid w:val="00655EBE"/>
    <w:rsid w:val="006659E9"/>
    <w:rsid w:val="006717C7"/>
    <w:rsid w:val="0068748B"/>
    <w:rsid w:val="0069256B"/>
    <w:rsid w:val="00694F25"/>
    <w:rsid w:val="006B44AA"/>
    <w:rsid w:val="006D56BC"/>
    <w:rsid w:val="006D7B1F"/>
    <w:rsid w:val="006E3074"/>
    <w:rsid w:val="006F39A6"/>
    <w:rsid w:val="0070146B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7F70"/>
    <w:rsid w:val="007A1C56"/>
    <w:rsid w:val="007A7B95"/>
    <w:rsid w:val="007B240F"/>
    <w:rsid w:val="007C4848"/>
    <w:rsid w:val="007C4C59"/>
    <w:rsid w:val="007D2CED"/>
    <w:rsid w:val="007D34A0"/>
    <w:rsid w:val="007D7BE1"/>
    <w:rsid w:val="007F07D7"/>
    <w:rsid w:val="008055A0"/>
    <w:rsid w:val="00813554"/>
    <w:rsid w:val="00824864"/>
    <w:rsid w:val="00825347"/>
    <w:rsid w:val="00830732"/>
    <w:rsid w:val="00851BEE"/>
    <w:rsid w:val="008570B0"/>
    <w:rsid w:val="0086396D"/>
    <w:rsid w:val="00876929"/>
    <w:rsid w:val="008865A6"/>
    <w:rsid w:val="008A02A1"/>
    <w:rsid w:val="008A02AA"/>
    <w:rsid w:val="008B60EC"/>
    <w:rsid w:val="008C5D41"/>
    <w:rsid w:val="008D2BF4"/>
    <w:rsid w:val="008D2C03"/>
    <w:rsid w:val="008E0DEB"/>
    <w:rsid w:val="008F03D6"/>
    <w:rsid w:val="008F1CEB"/>
    <w:rsid w:val="0090184D"/>
    <w:rsid w:val="00903F80"/>
    <w:rsid w:val="00906D99"/>
    <w:rsid w:val="00910897"/>
    <w:rsid w:val="00910BC1"/>
    <w:rsid w:val="0091332B"/>
    <w:rsid w:val="00916AFF"/>
    <w:rsid w:val="00922843"/>
    <w:rsid w:val="00925B16"/>
    <w:rsid w:val="0092625C"/>
    <w:rsid w:val="00936145"/>
    <w:rsid w:val="009477ED"/>
    <w:rsid w:val="00957AA7"/>
    <w:rsid w:val="00957D8E"/>
    <w:rsid w:val="009846CA"/>
    <w:rsid w:val="00985CF1"/>
    <w:rsid w:val="009A4870"/>
    <w:rsid w:val="009A5F7E"/>
    <w:rsid w:val="009B2823"/>
    <w:rsid w:val="009B7273"/>
    <w:rsid w:val="009D101A"/>
    <w:rsid w:val="009E0247"/>
    <w:rsid w:val="009E15C8"/>
    <w:rsid w:val="009F0C90"/>
    <w:rsid w:val="009F1582"/>
    <w:rsid w:val="009F1975"/>
    <w:rsid w:val="009F3ED5"/>
    <w:rsid w:val="009F68EE"/>
    <w:rsid w:val="009F742C"/>
    <w:rsid w:val="009F7B08"/>
    <w:rsid w:val="00A00662"/>
    <w:rsid w:val="00A2326C"/>
    <w:rsid w:val="00A316BB"/>
    <w:rsid w:val="00A36825"/>
    <w:rsid w:val="00A418E0"/>
    <w:rsid w:val="00A46ADA"/>
    <w:rsid w:val="00A717F4"/>
    <w:rsid w:val="00A75863"/>
    <w:rsid w:val="00A82FE8"/>
    <w:rsid w:val="00A8654A"/>
    <w:rsid w:val="00AA0396"/>
    <w:rsid w:val="00AB036B"/>
    <w:rsid w:val="00AB5FA5"/>
    <w:rsid w:val="00AC3545"/>
    <w:rsid w:val="00AC7AB0"/>
    <w:rsid w:val="00AD609B"/>
    <w:rsid w:val="00AE08FF"/>
    <w:rsid w:val="00AE22DC"/>
    <w:rsid w:val="00AE73D5"/>
    <w:rsid w:val="00AF35D6"/>
    <w:rsid w:val="00B12354"/>
    <w:rsid w:val="00B1552F"/>
    <w:rsid w:val="00B22B55"/>
    <w:rsid w:val="00B4584B"/>
    <w:rsid w:val="00B466BF"/>
    <w:rsid w:val="00B47569"/>
    <w:rsid w:val="00B50F46"/>
    <w:rsid w:val="00B53B58"/>
    <w:rsid w:val="00B55044"/>
    <w:rsid w:val="00B67AFE"/>
    <w:rsid w:val="00B73B73"/>
    <w:rsid w:val="00B74557"/>
    <w:rsid w:val="00B8023A"/>
    <w:rsid w:val="00B830B0"/>
    <w:rsid w:val="00B8594E"/>
    <w:rsid w:val="00B859B8"/>
    <w:rsid w:val="00BB2676"/>
    <w:rsid w:val="00BC108E"/>
    <w:rsid w:val="00BC33A7"/>
    <w:rsid w:val="00BC664B"/>
    <w:rsid w:val="00BD13EE"/>
    <w:rsid w:val="00BF1FB0"/>
    <w:rsid w:val="00BF633C"/>
    <w:rsid w:val="00C0063F"/>
    <w:rsid w:val="00C156FB"/>
    <w:rsid w:val="00C25DF7"/>
    <w:rsid w:val="00C568E6"/>
    <w:rsid w:val="00C67715"/>
    <w:rsid w:val="00C73922"/>
    <w:rsid w:val="00C73A81"/>
    <w:rsid w:val="00C748A0"/>
    <w:rsid w:val="00C813FE"/>
    <w:rsid w:val="00C92B7A"/>
    <w:rsid w:val="00C942EB"/>
    <w:rsid w:val="00C97CFD"/>
    <w:rsid w:val="00CA4519"/>
    <w:rsid w:val="00CB5148"/>
    <w:rsid w:val="00CC32A5"/>
    <w:rsid w:val="00CD1916"/>
    <w:rsid w:val="00CD4FDF"/>
    <w:rsid w:val="00CE4362"/>
    <w:rsid w:val="00CF45BA"/>
    <w:rsid w:val="00D00DA5"/>
    <w:rsid w:val="00D0217A"/>
    <w:rsid w:val="00D04350"/>
    <w:rsid w:val="00D266CF"/>
    <w:rsid w:val="00D316A1"/>
    <w:rsid w:val="00D33AEB"/>
    <w:rsid w:val="00D3746A"/>
    <w:rsid w:val="00D42F70"/>
    <w:rsid w:val="00D45C32"/>
    <w:rsid w:val="00D619EE"/>
    <w:rsid w:val="00D66FEA"/>
    <w:rsid w:val="00D75E1C"/>
    <w:rsid w:val="00D85FC7"/>
    <w:rsid w:val="00D87135"/>
    <w:rsid w:val="00DC0661"/>
    <w:rsid w:val="00DD114A"/>
    <w:rsid w:val="00DD747B"/>
    <w:rsid w:val="00E0098A"/>
    <w:rsid w:val="00E01FD5"/>
    <w:rsid w:val="00E07A88"/>
    <w:rsid w:val="00E20868"/>
    <w:rsid w:val="00E235CA"/>
    <w:rsid w:val="00E239AE"/>
    <w:rsid w:val="00E32B01"/>
    <w:rsid w:val="00E331C7"/>
    <w:rsid w:val="00E353C1"/>
    <w:rsid w:val="00E41EE2"/>
    <w:rsid w:val="00E52C8E"/>
    <w:rsid w:val="00E539E4"/>
    <w:rsid w:val="00E57440"/>
    <w:rsid w:val="00E647E4"/>
    <w:rsid w:val="00E948CA"/>
    <w:rsid w:val="00E961AE"/>
    <w:rsid w:val="00EA7150"/>
    <w:rsid w:val="00ED56DF"/>
    <w:rsid w:val="00EE55E1"/>
    <w:rsid w:val="00EF3ADE"/>
    <w:rsid w:val="00EF3C1A"/>
    <w:rsid w:val="00F04F34"/>
    <w:rsid w:val="00F07D13"/>
    <w:rsid w:val="00F1099A"/>
    <w:rsid w:val="00F21A3B"/>
    <w:rsid w:val="00F27B53"/>
    <w:rsid w:val="00F314D6"/>
    <w:rsid w:val="00F413E5"/>
    <w:rsid w:val="00F57F4B"/>
    <w:rsid w:val="00F60378"/>
    <w:rsid w:val="00F65A22"/>
    <w:rsid w:val="00F66A82"/>
    <w:rsid w:val="00F7713A"/>
    <w:rsid w:val="00F77CB1"/>
    <w:rsid w:val="00F80216"/>
    <w:rsid w:val="00F80F15"/>
    <w:rsid w:val="00F831B6"/>
    <w:rsid w:val="00F84E9E"/>
    <w:rsid w:val="00F90196"/>
    <w:rsid w:val="00F95093"/>
    <w:rsid w:val="00FB46F1"/>
    <w:rsid w:val="00FB54B7"/>
    <w:rsid w:val="00FD20A9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7A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7F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7F"/>
    <w:rPr>
      <w:rFonts w:ascii="Comic Sans MS" w:hAnsi="Comic Sans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7A"/>
    <w:rPr>
      <w:rFonts w:ascii="Comic Sans MS" w:hAnsi="Comic Sans MS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67F"/>
    <w:rPr>
      <w:rFonts w:ascii="Comic Sans MS" w:hAnsi="Comic Sans M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2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67F"/>
    <w:rPr>
      <w:rFonts w:ascii="Comic Sans MS" w:hAnsi="Comic Sans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99551-4AE4-4160-BDA6-24636F1B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15735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4</cp:revision>
  <cp:lastPrinted>2014-09-12T14:35:00Z</cp:lastPrinted>
  <dcterms:created xsi:type="dcterms:W3CDTF">2014-11-23T04:50:00Z</dcterms:created>
  <dcterms:modified xsi:type="dcterms:W3CDTF">2014-11-23T04:57:00Z</dcterms:modified>
</cp:coreProperties>
</file>