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E4C" w:rsidRDefault="00582E4C"/>
    <w:p w:rsidR="00361E0A" w:rsidRPr="00361E0A" w:rsidRDefault="00361E0A" w:rsidP="00361E0A">
      <w:pPr>
        <w:pStyle w:val="Title"/>
        <w:rPr>
          <w:rFonts w:eastAsia="Times New Roman"/>
          <w:sz w:val="24"/>
          <w:szCs w:val="24"/>
        </w:rPr>
      </w:pPr>
      <w:r>
        <w:rPr>
          <w:rFonts w:eastAsia="Times New Roman"/>
          <w:sz w:val="28"/>
          <w:szCs w:val="28"/>
        </w:rPr>
        <w:t>How to Survive 7</w:t>
      </w:r>
      <w:r w:rsidRPr="00361E0A">
        <w:rPr>
          <w:rFonts w:eastAsia="Times New Roman"/>
          <w:sz w:val="28"/>
          <w:szCs w:val="28"/>
          <w:vertAlign w:val="superscript"/>
        </w:rPr>
        <w:t>th</w:t>
      </w:r>
      <w:r>
        <w:rPr>
          <w:rFonts w:eastAsia="Times New Roman"/>
          <w:sz w:val="28"/>
          <w:szCs w:val="28"/>
        </w:rPr>
        <w:t xml:space="preserve"> Grade Manual </w:t>
      </w:r>
      <w:r>
        <w:rPr>
          <w:rFonts w:eastAsia="Times New Roman"/>
          <w:sz w:val="28"/>
          <w:szCs w:val="28"/>
        </w:rPr>
        <w:tab/>
      </w:r>
      <w:r w:rsidR="00B17B4B">
        <w:rPr>
          <w:rFonts w:eastAsia="Times New Roman"/>
          <w:sz w:val="24"/>
          <w:szCs w:val="24"/>
        </w:rPr>
        <w:t>Due Date August 29, 2014</w:t>
      </w:r>
      <w:r>
        <w:rPr>
          <w:rFonts w:eastAsia="Times New Roman"/>
          <w:sz w:val="28"/>
          <w:szCs w:val="28"/>
        </w:rPr>
        <w:t xml:space="preserve"> </w:t>
      </w:r>
      <w:r>
        <w:rPr>
          <w:rFonts w:eastAsia="Times New Roman"/>
          <w:sz w:val="28"/>
          <w:szCs w:val="28"/>
        </w:rPr>
        <w:tab/>
        <w:t xml:space="preserve">     </w:t>
      </w:r>
      <w:r w:rsidRPr="00361E0A">
        <w:rPr>
          <w:rFonts w:eastAsia="Times New Roman"/>
          <w:sz w:val="20"/>
          <w:szCs w:val="20"/>
        </w:rPr>
        <w:t>(or by August 21</w:t>
      </w:r>
      <w:r w:rsidRPr="00361E0A">
        <w:rPr>
          <w:rFonts w:eastAsia="Times New Roman"/>
          <w:sz w:val="20"/>
          <w:szCs w:val="20"/>
          <w:vertAlign w:val="superscript"/>
        </w:rPr>
        <w:t>st</w:t>
      </w:r>
      <w:r w:rsidRPr="00361E0A">
        <w:rPr>
          <w:rFonts w:eastAsia="Times New Roman"/>
          <w:sz w:val="20"/>
          <w:szCs w:val="20"/>
        </w:rPr>
        <w:t xml:space="preserve"> for Extra Credit)</w:t>
      </w:r>
    </w:p>
    <w:p w:rsidR="008D7D16" w:rsidRDefault="008D7D16" w:rsidP="008D7D16">
      <w:pPr>
        <w:spacing w:after="0" w:line="240" w:lineRule="auto"/>
        <w:rPr>
          <w:rFonts w:ascii="Calibri" w:eastAsia="Times New Roman" w:hAnsi="Calibri" w:cs="Calibri"/>
        </w:rPr>
      </w:pPr>
      <w:r w:rsidRPr="008D7D16">
        <w:rPr>
          <w:rFonts w:ascii="Calibri" w:eastAsia="Times New Roman" w:hAnsi="Calibri" w:cs="Calibri"/>
          <w:b/>
          <w:bCs/>
          <w:u w:val="single"/>
        </w:rPr>
        <w:t>Directions</w:t>
      </w:r>
      <w:r w:rsidR="00A114D2">
        <w:rPr>
          <w:rFonts w:ascii="Calibri" w:eastAsia="Times New Roman" w:hAnsi="Calibri" w:cs="Calibri"/>
          <w:b/>
          <w:bCs/>
        </w:rPr>
        <w:t xml:space="preserve">: </w:t>
      </w:r>
      <w:r w:rsidR="00A114D2">
        <w:rPr>
          <w:rFonts w:ascii="Calibri" w:eastAsia="Times New Roman" w:hAnsi="Calibri" w:cs="Calibri"/>
        </w:rPr>
        <w:t>C</w:t>
      </w:r>
      <w:r w:rsidRPr="008D7D16">
        <w:rPr>
          <w:rFonts w:ascii="Calibri" w:eastAsia="Times New Roman" w:hAnsi="Calibri" w:cs="Calibri"/>
        </w:rPr>
        <w:t>reate a manual</w:t>
      </w:r>
      <w:r w:rsidR="00CE25C1">
        <w:rPr>
          <w:rFonts w:ascii="Calibri" w:eastAsia="Times New Roman" w:hAnsi="Calibri" w:cs="Calibri"/>
        </w:rPr>
        <w:t xml:space="preserve">, using words and </w:t>
      </w:r>
      <w:r w:rsidR="00361E0A">
        <w:rPr>
          <w:rFonts w:ascii="Calibri" w:eastAsia="Times New Roman" w:hAnsi="Calibri" w:cs="Calibri"/>
        </w:rPr>
        <w:t xml:space="preserve">colored </w:t>
      </w:r>
      <w:r w:rsidR="00CE25C1">
        <w:rPr>
          <w:rFonts w:ascii="Calibri" w:eastAsia="Times New Roman" w:hAnsi="Calibri" w:cs="Calibri"/>
        </w:rPr>
        <w:t>illustrations, to</w:t>
      </w:r>
      <w:r w:rsidRPr="008D7D16">
        <w:rPr>
          <w:rFonts w:ascii="Calibri" w:eastAsia="Times New Roman" w:hAnsi="Calibri" w:cs="Calibri"/>
        </w:rPr>
        <w:t xml:space="preserve"> inform students how to survive 7th grade</w:t>
      </w:r>
      <w:r w:rsidR="00CE25C1">
        <w:rPr>
          <w:rFonts w:ascii="Calibri" w:eastAsia="Times New Roman" w:hAnsi="Calibri" w:cs="Calibri"/>
        </w:rPr>
        <w:t xml:space="preserve">. </w:t>
      </w:r>
      <w:r w:rsidRPr="008D7D16">
        <w:rPr>
          <w:rFonts w:ascii="Calibri" w:eastAsia="Times New Roman" w:hAnsi="Calibri" w:cs="Calibri"/>
        </w:rPr>
        <w:t xml:space="preserve"> </w:t>
      </w:r>
      <w:r w:rsidR="00CE25C1">
        <w:rPr>
          <w:rFonts w:ascii="Calibri" w:eastAsia="Times New Roman" w:hAnsi="Calibri" w:cs="Calibri"/>
        </w:rPr>
        <w:t xml:space="preserve">Gather the </w:t>
      </w:r>
      <w:r w:rsidRPr="008D7D16">
        <w:rPr>
          <w:rFonts w:ascii="Calibri" w:eastAsia="Times New Roman" w:hAnsi="Calibri" w:cs="Calibri"/>
        </w:rPr>
        <w:t xml:space="preserve">information from </w:t>
      </w:r>
      <w:r w:rsidR="00CE25C1">
        <w:rPr>
          <w:rFonts w:ascii="Calibri" w:eastAsia="Times New Roman" w:hAnsi="Calibri" w:cs="Calibri"/>
        </w:rPr>
        <w:t>2</w:t>
      </w:r>
      <w:r w:rsidR="00A114D2">
        <w:rPr>
          <w:rFonts w:ascii="Calibri" w:eastAsia="Times New Roman" w:hAnsi="Calibri" w:cs="Calibri"/>
        </w:rPr>
        <w:t>-</w:t>
      </w:r>
      <w:r w:rsidR="00CE25C1">
        <w:rPr>
          <w:rFonts w:ascii="Calibri" w:eastAsia="Times New Roman" w:hAnsi="Calibri" w:cs="Calibri"/>
        </w:rPr>
        <w:t xml:space="preserve">functional text sources, Ms. </w:t>
      </w:r>
      <w:r w:rsidRPr="008D7D16">
        <w:rPr>
          <w:rFonts w:ascii="Calibri" w:eastAsia="Times New Roman" w:hAnsi="Calibri" w:cs="Calibri"/>
        </w:rPr>
        <w:t>Mirenda'</w:t>
      </w:r>
      <w:r>
        <w:rPr>
          <w:rFonts w:ascii="Calibri" w:eastAsia="Times New Roman" w:hAnsi="Calibri" w:cs="Calibri"/>
        </w:rPr>
        <w:t xml:space="preserve">s </w:t>
      </w:r>
      <w:r w:rsidR="00CE25C1">
        <w:rPr>
          <w:rFonts w:ascii="Calibri" w:eastAsia="Times New Roman" w:hAnsi="Calibri" w:cs="Calibri"/>
        </w:rPr>
        <w:t xml:space="preserve">Class Handbook and the </w:t>
      </w:r>
      <w:r w:rsidR="00BC289A">
        <w:rPr>
          <w:rFonts w:ascii="Calibri" w:eastAsia="Times New Roman" w:hAnsi="Calibri" w:cs="Calibri"/>
        </w:rPr>
        <w:t xml:space="preserve">Apollo </w:t>
      </w:r>
      <w:r w:rsidR="00CE25C1">
        <w:rPr>
          <w:rFonts w:ascii="Calibri" w:eastAsia="Times New Roman" w:hAnsi="Calibri" w:cs="Calibri"/>
        </w:rPr>
        <w:t>Student Handbook</w:t>
      </w:r>
      <w:r w:rsidR="00361E0A">
        <w:rPr>
          <w:rFonts w:ascii="Calibri" w:eastAsia="Times New Roman" w:hAnsi="Calibri" w:cs="Calibri"/>
        </w:rPr>
        <w:t xml:space="preserve">, which </w:t>
      </w:r>
      <w:r w:rsidR="00B17B4B">
        <w:rPr>
          <w:rFonts w:ascii="Calibri" w:eastAsia="Times New Roman" w:hAnsi="Calibri" w:cs="Calibri"/>
        </w:rPr>
        <w:t>are located on Ms. Mirenda’s Learn Site under the heading</w:t>
      </w:r>
      <w:r w:rsidR="00BC289A">
        <w:rPr>
          <w:rFonts w:ascii="Calibri" w:eastAsia="Times New Roman" w:hAnsi="Calibri" w:cs="Calibri"/>
        </w:rPr>
        <w:t>, “</w:t>
      </w:r>
      <w:r w:rsidR="00B17B4B">
        <w:rPr>
          <w:rFonts w:ascii="Calibri" w:eastAsia="Times New Roman" w:hAnsi="Calibri" w:cs="Calibri"/>
        </w:rPr>
        <w:t>Beginning of the Year.</w:t>
      </w:r>
      <w:r w:rsidR="00BC289A">
        <w:rPr>
          <w:rFonts w:ascii="Calibri" w:eastAsia="Times New Roman" w:hAnsi="Calibri" w:cs="Calibri"/>
        </w:rPr>
        <w:t>”</w:t>
      </w:r>
      <w:r w:rsidR="00A114D2">
        <w:rPr>
          <w:rFonts w:ascii="Calibri" w:eastAsia="Times New Roman" w:hAnsi="Calibri" w:cs="Calibri"/>
        </w:rPr>
        <w:t xml:space="preserve">  </w:t>
      </w:r>
      <w:r w:rsidR="00361E0A">
        <w:rPr>
          <w:rFonts w:ascii="Calibri" w:eastAsia="Times New Roman" w:hAnsi="Calibri" w:cs="Calibri"/>
        </w:rPr>
        <w:t>Decide which team members will complete the following parts of the manual.</w:t>
      </w:r>
    </w:p>
    <w:p w:rsidR="008C74F7" w:rsidRDefault="008C74F7" w:rsidP="008D7D16">
      <w:pPr>
        <w:spacing w:after="0" w:line="240" w:lineRule="auto"/>
        <w:rPr>
          <w:rFonts w:ascii="Calibri" w:eastAsia="Times New Roman" w:hAnsi="Calibri" w:cs="Calibri"/>
        </w:rPr>
      </w:pPr>
      <w:bookmarkStart w:id="0" w:name="_GoBack"/>
      <w:bookmarkEnd w:id="0"/>
    </w:p>
    <w:p w:rsidR="00E80B9A" w:rsidRDefault="00CE25C1" w:rsidP="008C74F7">
      <w:pPr>
        <w:pStyle w:val="NoSpacing"/>
        <w:ind w:firstLine="720"/>
      </w:pPr>
      <w:r>
        <w:t>*Summarize</w:t>
      </w:r>
      <w:r w:rsidR="008C74F7">
        <w:t>:</w:t>
      </w:r>
      <w:r>
        <w:t xml:space="preserve"> Be the Three, tardy policy, and rules about technology (laptops and music devices)</w:t>
      </w:r>
    </w:p>
    <w:p w:rsidR="00CE25C1" w:rsidRDefault="00CE25C1" w:rsidP="008C74F7">
      <w:pPr>
        <w:pStyle w:val="NoSpacing"/>
        <w:ind w:left="720"/>
      </w:pPr>
      <w:r>
        <w:t xml:space="preserve">*Troubleshooting T-chart that lists </w:t>
      </w:r>
      <w:r w:rsidR="002D45AD">
        <w:t xml:space="preserve">5 </w:t>
      </w:r>
      <w:r>
        <w:t>problems and solutions that might occur in 7</w:t>
      </w:r>
      <w:r w:rsidRPr="00CE25C1">
        <w:rPr>
          <w:vertAlign w:val="superscript"/>
        </w:rPr>
        <w:t>th</w:t>
      </w:r>
      <w:r>
        <w:t xml:space="preserve"> grade</w:t>
      </w:r>
    </w:p>
    <w:p w:rsidR="00CE25C1" w:rsidRDefault="00CE25C1" w:rsidP="008C74F7">
      <w:pPr>
        <w:pStyle w:val="NoSpacing"/>
        <w:ind w:firstLine="720"/>
      </w:pPr>
      <w:r>
        <w:t>*Illustrations that are labeled with acceptable uniform clothing</w:t>
      </w:r>
      <w:r w:rsidR="00000A49">
        <w:t xml:space="preserve"> (include shirt, pants, shorts, shoes and laces)</w:t>
      </w:r>
    </w:p>
    <w:p w:rsidR="00CE25C1" w:rsidRDefault="00CE25C1" w:rsidP="008C74F7">
      <w:pPr>
        <w:pStyle w:val="NoSpacing"/>
        <w:ind w:firstLine="720"/>
      </w:pPr>
      <w:r>
        <w:t xml:space="preserve">*List and illustrate </w:t>
      </w:r>
      <w:r w:rsidR="00000A49">
        <w:t xml:space="preserve">5 </w:t>
      </w:r>
      <w:r>
        <w:t>materials needed for 7</w:t>
      </w:r>
      <w:r w:rsidRPr="00CE25C1">
        <w:rPr>
          <w:vertAlign w:val="superscript"/>
        </w:rPr>
        <w:t>th</w:t>
      </w:r>
      <w:r>
        <w:t xml:space="preserve"> grade</w:t>
      </w:r>
    </w:p>
    <w:p w:rsidR="00CE25C1" w:rsidRDefault="00CE25C1" w:rsidP="008C74F7">
      <w:pPr>
        <w:pStyle w:val="NoSpacing"/>
        <w:ind w:left="720"/>
      </w:pPr>
      <w:r>
        <w:t>*Create a colored map of Apollo</w:t>
      </w:r>
    </w:p>
    <w:p w:rsidR="00CE25C1" w:rsidRDefault="008C74F7" w:rsidP="008C74F7">
      <w:pPr>
        <w:pStyle w:val="NoSpacing"/>
        <w:ind w:firstLine="720"/>
      </w:pPr>
      <w:r>
        <w:t>*</w:t>
      </w:r>
      <w:r w:rsidR="00CE25C1">
        <w:t xml:space="preserve">Create a colored cover that has: </w:t>
      </w:r>
      <w:r>
        <w:t xml:space="preserve">a title, colored </w:t>
      </w:r>
      <w:r w:rsidR="00CE25C1">
        <w:t>illustrations, group member’s names and class period</w:t>
      </w:r>
    </w:p>
    <w:p w:rsidR="008C74F7" w:rsidRDefault="008C74F7" w:rsidP="00CE25C1">
      <w:pPr>
        <w:pStyle w:val="NoSpacing"/>
      </w:pPr>
    </w:p>
    <w:p w:rsidR="00361E0A" w:rsidRDefault="008C74F7" w:rsidP="00361E0A">
      <w:pPr>
        <w:pStyle w:val="NoSpacing"/>
      </w:pPr>
      <w:r>
        <w:t xml:space="preserve">This assignment is a </w:t>
      </w:r>
      <w:r w:rsidRPr="008C74F7">
        <w:rPr>
          <w:b/>
          <w:u w:val="single"/>
        </w:rPr>
        <w:t>PROJECT grade</w:t>
      </w:r>
      <w:r>
        <w:t>, so it is worth 30% of your grade.  You will be graded upon the portion you complete.  Therefore, if somebody in your group does not complete his or her portion, it will not hurt your grade.  BE CREATIVE!</w:t>
      </w:r>
      <w:r w:rsidR="00361E0A">
        <w:tab/>
      </w:r>
    </w:p>
    <w:p w:rsidR="008C74F7" w:rsidRDefault="00361E0A" w:rsidP="00361E0A">
      <w:pPr>
        <w:pStyle w:val="NoSpacing"/>
        <w:jc w:val="center"/>
      </w:pPr>
      <w:r>
        <w:rPr>
          <w:b/>
        </w:rPr>
        <w:t>GRADING RUBRIC</w:t>
      </w:r>
    </w:p>
    <w:p w:rsidR="008C74F7" w:rsidRDefault="008C74F7" w:rsidP="00CE25C1">
      <w:pPr>
        <w:pStyle w:val="NoSpacing"/>
      </w:pPr>
    </w:p>
    <w:tbl>
      <w:tblPr>
        <w:tblStyle w:val="TableGrid"/>
        <w:tblW w:w="0" w:type="auto"/>
        <w:tblLayout w:type="fixed"/>
        <w:tblLook w:val="04A0" w:firstRow="1" w:lastRow="0" w:firstColumn="1" w:lastColumn="0" w:noHBand="0" w:noVBand="1"/>
      </w:tblPr>
      <w:tblGrid>
        <w:gridCol w:w="828"/>
        <w:gridCol w:w="2160"/>
        <w:gridCol w:w="1812"/>
        <w:gridCol w:w="1557"/>
        <w:gridCol w:w="1560"/>
        <w:gridCol w:w="1548"/>
        <w:gridCol w:w="1551"/>
      </w:tblGrid>
      <w:tr w:rsidR="008C74F7" w:rsidTr="002D45AD">
        <w:tc>
          <w:tcPr>
            <w:tcW w:w="828" w:type="dxa"/>
          </w:tcPr>
          <w:p w:rsidR="008C74F7" w:rsidRPr="008C74F7" w:rsidRDefault="008C74F7" w:rsidP="0022153C">
            <w:pPr>
              <w:pStyle w:val="NoSpacing"/>
              <w:rPr>
                <w:sz w:val="18"/>
                <w:szCs w:val="18"/>
              </w:rPr>
            </w:pPr>
            <w:r w:rsidRPr="008C74F7">
              <w:rPr>
                <w:sz w:val="18"/>
                <w:szCs w:val="18"/>
              </w:rPr>
              <w:t>Grade</w:t>
            </w:r>
          </w:p>
        </w:tc>
        <w:tc>
          <w:tcPr>
            <w:tcW w:w="2160" w:type="dxa"/>
          </w:tcPr>
          <w:p w:rsidR="008C74F7" w:rsidRPr="008C74F7" w:rsidRDefault="008C74F7" w:rsidP="0022153C">
            <w:pPr>
              <w:pStyle w:val="NoSpacing"/>
              <w:rPr>
                <w:sz w:val="18"/>
                <w:szCs w:val="18"/>
              </w:rPr>
            </w:pPr>
            <w:r w:rsidRPr="008C74F7">
              <w:rPr>
                <w:sz w:val="18"/>
                <w:szCs w:val="18"/>
              </w:rPr>
              <w:t>Summarize</w:t>
            </w:r>
          </w:p>
        </w:tc>
        <w:tc>
          <w:tcPr>
            <w:tcW w:w="1812" w:type="dxa"/>
          </w:tcPr>
          <w:p w:rsidR="008C74F7" w:rsidRPr="008C74F7" w:rsidRDefault="008C74F7" w:rsidP="0022153C">
            <w:pPr>
              <w:pStyle w:val="NoSpacing"/>
              <w:rPr>
                <w:sz w:val="18"/>
                <w:szCs w:val="18"/>
              </w:rPr>
            </w:pPr>
            <w:r w:rsidRPr="008C74F7">
              <w:rPr>
                <w:sz w:val="18"/>
                <w:szCs w:val="18"/>
              </w:rPr>
              <w:t>Troubleshooting</w:t>
            </w:r>
          </w:p>
        </w:tc>
        <w:tc>
          <w:tcPr>
            <w:tcW w:w="1557" w:type="dxa"/>
          </w:tcPr>
          <w:p w:rsidR="008C74F7" w:rsidRPr="008C74F7" w:rsidRDefault="008C74F7" w:rsidP="0022153C">
            <w:pPr>
              <w:pStyle w:val="NoSpacing"/>
              <w:rPr>
                <w:sz w:val="18"/>
                <w:szCs w:val="18"/>
              </w:rPr>
            </w:pPr>
            <w:r w:rsidRPr="008C74F7">
              <w:rPr>
                <w:sz w:val="18"/>
                <w:szCs w:val="18"/>
              </w:rPr>
              <w:t>Uniform</w:t>
            </w:r>
          </w:p>
        </w:tc>
        <w:tc>
          <w:tcPr>
            <w:tcW w:w="1560" w:type="dxa"/>
          </w:tcPr>
          <w:p w:rsidR="008C74F7" w:rsidRPr="008C74F7" w:rsidRDefault="008C74F7" w:rsidP="0022153C">
            <w:pPr>
              <w:pStyle w:val="NoSpacing"/>
              <w:rPr>
                <w:sz w:val="18"/>
                <w:szCs w:val="18"/>
              </w:rPr>
            </w:pPr>
            <w:r w:rsidRPr="008C74F7">
              <w:rPr>
                <w:sz w:val="18"/>
                <w:szCs w:val="18"/>
              </w:rPr>
              <w:t>Materials</w:t>
            </w:r>
          </w:p>
        </w:tc>
        <w:tc>
          <w:tcPr>
            <w:tcW w:w="1548" w:type="dxa"/>
          </w:tcPr>
          <w:p w:rsidR="008C74F7" w:rsidRPr="008C74F7" w:rsidRDefault="008C74F7" w:rsidP="0022153C">
            <w:pPr>
              <w:pStyle w:val="NoSpacing"/>
              <w:rPr>
                <w:sz w:val="18"/>
                <w:szCs w:val="18"/>
              </w:rPr>
            </w:pPr>
            <w:r w:rsidRPr="008C74F7">
              <w:rPr>
                <w:sz w:val="18"/>
                <w:szCs w:val="18"/>
              </w:rPr>
              <w:t>Map</w:t>
            </w:r>
          </w:p>
        </w:tc>
        <w:tc>
          <w:tcPr>
            <w:tcW w:w="1551" w:type="dxa"/>
          </w:tcPr>
          <w:p w:rsidR="008C74F7" w:rsidRPr="008C74F7" w:rsidRDefault="008C74F7" w:rsidP="0022153C">
            <w:pPr>
              <w:pStyle w:val="NoSpacing"/>
              <w:rPr>
                <w:sz w:val="18"/>
                <w:szCs w:val="18"/>
              </w:rPr>
            </w:pPr>
            <w:r w:rsidRPr="008C74F7">
              <w:rPr>
                <w:sz w:val="18"/>
                <w:szCs w:val="18"/>
              </w:rPr>
              <w:t>Cover Page</w:t>
            </w:r>
          </w:p>
        </w:tc>
      </w:tr>
      <w:tr w:rsidR="008C74F7" w:rsidTr="002D45AD">
        <w:tc>
          <w:tcPr>
            <w:tcW w:w="828" w:type="dxa"/>
          </w:tcPr>
          <w:p w:rsidR="008C74F7" w:rsidRPr="008C74F7" w:rsidRDefault="008C74F7" w:rsidP="00CE25C1">
            <w:pPr>
              <w:pStyle w:val="NoSpacing"/>
              <w:rPr>
                <w:sz w:val="18"/>
                <w:szCs w:val="18"/>
              </w:rPr>
            </w:pPr>
            <w:r w:rsidRPr="008C74F7">
              <w:rPr>
                <w:sz w:val="18"/>
                <w:szCs w:val="18"/>
              </w:rPr>
              <w:t>A</w:t>
            </w:r>
          </w:p>
        </w:tc>
        <w:tc>
          <w:tcPr>
            <w:tcW w:w="2160" w:type="dxa"/>
          </w:tcPr>
          <w:p w:rsidR="002D45AD" w:rsidRDefault="008C74F7" w:rsidP="00CE25C1">
            <w:pPr>
              <w:pStyle w:val="NoSpacing"/>
              <w:rPr>
                <w:sz w:val="18"/>
                <w:szCs w:val="18"/>
              </w:rPr>
            </w:pPr>
            <w:r>
              <w:rPr>
                <w:sz w:val="18"/>
                <w:szCs w:val="18"/>
              </w:rPr>
              <w:t>Thorough</w:t>
            </w:r>
            <w:r w:rsidR="002D45AD">
              <w:rPr>
                <w:sz w:val="18"/>
                <w:szCs w:val="18"/>
              </w:rPr>
              <w:t>ly</w:t>
            </w:r>
            <w:r>
              <w:rPr>
                <w:sz w:val="18"/>
                <w:szCs w:val="18"/>
              </w:rPr>
              <w:t xml:space="preserve"> summarizes</w:t>
            </w:r>
            <w:r w:rsidR="002D45AD">
              <w:rPr>
                <w:sz w:val="18"/>
                <w:szCs w:val="18"/>
              </w:rPr>
              <w:t>:</w:t>
            </w:r>
          </w:p>
          <w:p w:rsidR="008C74F7" w:rsidRPr="008C74F7" w:rsidRDefault="003955F0" w:rsidP="00CE25C1">
            <w:pPr>
              <w:pStyle w:val="NoSpacing"/>
              <w:rPr>
                <w:sz w:val="18"/>
                <w:szCs w:val="18"/>
              </w:rPr>
            </w:pPr>
            <w:r>
              <w:rPr>
                <w:sz w:val="18"/>
                <w:szCs w:val="18"/>
              </w:rPr>
              <w:t>Be the 3, tardy policy</w:t>
            </w:r>
            <w:r w:rsidR="008C74F7">
              <w:rPr>
                <w:sz w:val="18"/>
                <w:szCs w:val="18"/>
              </w:rPr>
              <w:t xml:space="preserve">, </w:t>
            </w:r>
            <w:r w:rsidR="002D45AD">
              <w:rPr>
                <w:sz w:val="18"/>
                <w:szCs w:val="18"/>
              </w:rPr>
              <w:t xml:space="preserve">and </w:t>
            </w:r>
            <w:r w:rsidR="008C74F7">
              <w:rPr>
                <w:sz w:val="18"/>
                <w:szCs w:val="18"/>
              </w:rPr>
              <w:t>technology rules for</w:t>
            </w:r>
            <w:r>
              <w:rPr>
                <w:sz w:val="18"/>
                <w:szCs w:val="18"/>
              </w:rPr>
              <w:t xml:space="preserve"> both</w:t>
            </w:r>
            <w:r w:rsidR="008C74F7">
              <w:rPr>
                <w:sz w:val="18"/>
                <w:szCs w:val="18"/>
              </w:rPr>
              <w:t xml:space="preserve"> laptops and music devices</w:t>
            </w:r>
            <w:r w:rsidR="002D45AD">
              <w:rPr>
                <w:sz w:val="18"/>
                <w:szCs w:val="18"/>
              </w:rPr>
              <w:t>. It looks very neat.</w:t>
            </w:r>
          </w:p>
        </w:tc>
        <w:tc>
          <w:tcPr>
            <w:tcW w:w="1812" w:type="dxa"/>
          </w:tcPr>
          <w:p w:rsidR="008C74F7" w:rsidRPr="008C74F7" w:rsidRDefault="002D45AD" w:rsidP="002D45AD">
            <w:pPr>
              <w:pStyle w:val="NoSpacing"/>
              <w:rPr>
                <w:sz w:val="18"/>
                <w:szCs w:val="18"/>
              </w:rPr>
            </w:pPr>
            <w:r>
              <w:rPr>
                <w:sz w:val="18"/>
                <w:szCs w:val="18"/>
              </w:rPr>
              <w:t>Thoroughly summarizes a T-Chart for 5 problems and solutions. It looks very neat.</w:t>
            </w:r>
          </w:p>
        </w:tc>
        <w:tc>
          <w:tcPr>
            <w:tcW w:w="1557" w:type="dxa"/>
          </w:tcPr>
          <w:p w:rsidR="008C74F7" w:rsidRPr="008C74F7" w:rsidRDefault="002D45AD" w:rsidP="002D45AD">
            <w:pPr>
              <w:pStyle w:val="NoSpacing"/>
              <w:rPr>
                <w:sz w:val="18"/>
                <w:szCs w:val="18"/>
              </w:rPr>
            </w:pPr>
            <w:r>
              <w:rPr>
                <w:sz w:val="18"/>
                <w:szCs w:val="18"/>
              </w:rPr>
              <w:t>Illustrations are colored and thoroughly represent the acceptable uniform; pieces are labeled; it looks very neat.</w:t>
            </w:r>
          </w:p>
        </w:tc>
        <w:tc>
          <w:tcPr>
            <w:tcW w:w="1560" w:type="dxa"/>
          </w:tcPr>
          <w:p w:rsidR="008C74F7" w:rsidRPr="008C74F7" w:rsidRDefault="002D45AD" w:rsidP="00000A49">
            <w:pPr>
              <w:pStyle w:val="NoSpacing"/>
              <w:rPr>
                <w:sz w:val="18"/>
                <w:szCs w:val="18"/>
              </w:rPr>
            </w:pPr>
            <w:r>
              <w:rPr>
                <w:sz w:val="18"/>
                <w:szCs w:val="18"/>
              </w:rPr>
              <w:t xml:space="preserve">Thoroughly lists and Illustrates, in color, </w:t>
            </w:r>
            <w:r w:rsidR="00000A49">
              <w:rPr>
                <w:sz w:val="18"/>
                <w:szCs w:val="18"/>
              </w:rPr>
              <w:t>at least 5</w:t>
            </w:r>
            <w:r>
              <w:rPr>
                <w:sz w:val="18"/>
                <w:szCs w:val="18"/>
              </w:rPr>
              <w:t xml:space="preserve"> acceptable </w:t>
            </w:r>
            <w:r w:rsidR="00000A49">
              <w:rPr>
                <w:sz w:val="18"/>
                <w:szCs w:val="18"/>
              </w:rPr>
              <w:t>materials needed</w:t>
            </w:r>
            <w:r>
              <w:rPr>
                <w:sz w:val="18"/>
                <w:szCs w:val="18"/>
              </w:rPr>
              <w:t>; pieces are labeled; it looks very neat.</w:t>
            </w:r>
          </w:p>
        </w:tc>
        <w:tc>
          <w:tcPr>
            <w:tcW w:w="1548" w:type="dxa"/>
          </w:tcPr>
          <w:p w:rsidR="008C74F7" w:rsidRPr="008C74F7" w:rsidRDefault="002D45AD" w:rsidP="002D45AD">
            <w:pPr>
              <w:pStyle w:val="NoSpacing"/>
              <w:rPr>
                <w:sz w:val="18"/>
                <w:szCs w:val="18"/>
              </w:rPr>
            </w:pPr>
            <w:r>
              <w:rPr>
                <w:sz w:val="18"/>
                <w:szCs w:val="18"/>
              </w:rPr>
              <w:t>Colored illustrations thoroughly represent the layout of the school; locations are labeled; it looks very neat.</w:t>
            </w:r>
          </w:p>
        </w:tc>
        <w:tc>
          <w:tcPr>
            <w:tcW w:w="1551" w:type="dxa"/>
          </w:tcPr>
          <w:p w:rsidR="008C74F7" w:rsidRPr="008C74F7" w:rsidRDefault="002D45AD" w:rsidP="000143DF">
            <w:pPr>
              <w:pStyle w:val="NoSpacing"/>
              <w:rPr>
                <w:sz w:val="18"/>
                <w:szCs w:val="18"/>
              </w:rPr>
            </w:pPr>
            <w:r>
              <w:rPr>
                <w:sz w:val="18"/>
                <w:szCs w:val="18"/>
              </w:rPr>
              <w:t>Colored illustrations</w:t>
            </w:r>
            <w:r w:rsidR="000143DF">
              <w:rPr>
                <w:sz w:val="18"/>
                <w:szCs w:val="18"/>
              </w:rPr>
              <w:t xml:space="preserve"> that correspond to the theme and/or title; the title stands out/can easily be read; it looks very neat.</w:t>
            </w:r>
          </w:p>
        </w:tc>
      </w:tr>
      <w:tr w:rsidR="008C74F7" w:rsidTr="002D45AD">
        <w:tc>
          <w:tcPr>
            <w:tcW w:w="828" w:type="dxa"/>
          </w:tcPr>
          <w:p w:rsidR="008C74F7" w:rsidRPr="008C74F7" w:rsidRDefault="008C74F7" w:rsidP="00CE25C1">
            <w:pPr>
              <w:pStyle w:val="NoSpacing"/>
              <w:rPr>
                <w:sz w:val="18"/>
                <w:szCs w:val="18"/>
              </w:rPr>
            </w:pPr>
            <w:r w:rsidRPr="008C74F7">
              <w:rPr>
                <w:sz w:val="18"/>
                <w:szCs w:val="18"/>
              </w:rPr>
              <w:t>B</w:t>
            </w:r>
          </w:p>
        </w:tc>
        <w:tc>
          <w:tcPr>
            <w:tcW w:w="2160" w:type="dxa"/>
          </w:tcPr>
          <w:p w:rsidR="003955F0" w:rsidRDefault="003955F0" w:rsidP="003955F0">
            <w:pPr>
              <w:pStyle w:val="NoSpacing"/>
              <w:rPr>
                <w:sz w:val="18"/>
                <w:szCs w:val="18"/>
              </w:rPr>
            </w:pPr>
            <w:r>
              <w:rPr>
                <w:sz w:val="18"/>
                <w:szCs w:val="18"/>
              </w:rPr>
              <w:t>Summarizes:</w:t>
            </w:r>
          </w:p>
          <w:p w:rsidR="008C74F7" w:rsidRPr="008C74F7" w:rsidRDefault="003955F0" w:rsidP="003955F0">
            <w:pPr>
              <w:pStyle w:val="NoSpacing"/>
              <w:rPr>
                <w:sz w:val="18"/>
                <w:szCs w:val="18"/>
              </w:rPr>
            </w:pPr>
            <w:r>
              <w:rPr>
                <w:sz w:val="18"/>
                <w:szCs w:val="18"/>
              </w:rPr>
              <w:t>Be the 3, tardy policy, and technology rules for both laptops and music devices. It looks neat.</w:t>
            </w:r>
          </w:p>
        </w:tc>
        <w:tc>
          <w:tcPr>
            <w:tcW w:w="1812" w:type="dxa"/>
          </w:tcPr>
          <w:p w:rsidR="008C74F7" w:rsidRPr="008C74F7" w:rsidRDefault="003955F0" w:rsidP="00CE25C1">
            <w:pPr>
              <w:pStyle w:val="NoSpacing"/>
              <w:rPr>
                <w:sz w:val="18"/>
                <w:szCs w:val="18"/>
              </w:rPr>
            </w:pPr>
            <w:r>
              <w:rPr>
                <w:sz w:val="18"/>
                <w:szCs w:val="18"/>
              </w:rPr>
              <w:t>Summarizes a T-Chart for 5 problems and solutions. It looks neat.</w:t>
            </w:r>
          </w:p>
        </w:tc>
        <w:tc>
          <w:tcPr>
            <w:tcW w:w="1557" w:type="dxa"/>
          </w:tcPr>
          <w:p w:rsidR="008C74F7" w:rsidRPr="008C74F7" w:rsidRDefault="003955F0" w:rsidP="003955F0">
            <w:pPr>
              <w:pStyle w:val="NoSpacing"/>
              <w:rPr>
                <w:sz w:val="18"/>
                <w:szCs w:val="18"/>
              </w:rPr>
            </w:pPr>
            <w:r>
              <w:rPr>
                <w:sz w:val="18"/>
                <w:szCs w:val="18"/>
              </w:rPr>
              <w:t xml:space="preserve">Illustrations are colored and represent the acceptable uniform; pieces are </w:t>
            </w:r>
            <w:r w:rsidR="00AF3BDC">
              <w:rPr>
                <w:sz w:val="18"/>
                <w:szCs w:val="18"/>
              </w:rPr>
              <w:t>labeled; it looks</w:t>
            </w:r>
            <w:r>
              <w:rPr>
                <w:sz w:val="18"/>
                <w:szCs w:val="18"/>
              </w:rPr>
              <w:t xml:space="preserve"> neat.</w:t>
            </w:r>
          </w:p>
        </w:tc>
        <w:tc>
          <w:tcPr>
            <w:tcW w:w="1560" w:type="dxa"/>
          </w:tcPr>
          <w:p w:rsidR="008C74F7" w:rsidRPr="008C74F7" w:rsidRDefault="00000A49" w:rsidP="00000A49">
            <w:pPr>
              <w:pStyle w:val="NoSpacing"/>
              <w:rPr>
                <w:sz w:val="18"/>
                <w:szCs w:val="18"/>
              </w:rPr>
            </w:pPr>
            <w:r>
              <w:rPr>
                <w:sz w:val="18"/>
                <w:szCs w:val="18"/>
              </w:rPr>
              <w:t>Lists 5 materials needed; illustrations are in color; pieces are labeled; it looks neat.</w:t>
            </w:r>
          </w:p>
        </w:tc>
        <w:tc>
          <w:tcPr>
            <w:tcW w:w="1548" w:type="dxa"/>
          </w:tcPr>
          <w:p w:rsidR="008C74F7" w:rsidRPr="008C74F7" w:rsidRDefault="00A3165B" w:rsidP="00A3165B">
            <w:pPr>
              <w:pStyle w:val="NoSpacing"/>
              <w:rPr>
                <w:sz w:val="18"/>
                <w:szCs w:val="18"/>
              </w:rPr>
            </w:pPr>
            <w:r>
              <w:rPr>
                <w:sz w:val="18"/>
                <w:szCs w:val="18"/>
              </w:rPr>
              <w:t>Colored illustrations represent the layout of the school; locations are labeled; it looks neat.</w:t>
            </w:r>
          </w:p>
        </w:tc>
        <w:tc>
          <w:tcPr>
            <w:tcW w:w="1551" w:type="dxa"/>
          </w:tcPr>
          <w:p w:rsidR="008C74F7" w:rsidRPr="008C74F7" w:rsidRDefault="00DF6750" w:rsidP="00DF6750">
            <w:pPr>
              <w:pStyle w:val="NoSpacing"/>
              <w:rPr>
                <w:sz w:val="18"/>
                <w:szCs w:val="18"/>
              </w:rPr>
            </w:pPr>
            <w:r>
              <w:rPr>
                <w:sz w:val="18"/>
                <w:szCs w:val="18"/>
              </w:rPr>
              <w:t>Colored illustrations that correspond to the theme and/or title; the title stands out/can easily be read; it looks neat.</w:t>
            </w:r>
          </w:p>
        </w:tc>
      </w:tr>
      <w:tr w:rsidR="00DF6750" w:rsidTr="002D45AD">
        <w:tc>
          <w:tcPr>
            <w:tcW w:w="828" w:type="dxa"/>
          </w:tcPr>
          <w:p w:rsidR="00DF6750" w:rsidRPr="008C74F7" w:rsidRDefault="00DF6750" w:rsidP="00CE25C1">
            <w:pPr>
              <w:pStyle w:val="NoSpacing"/>
              <w:rPr>
                <w:sz w:val="18"/>
                <w:szCs w:val="18"/>
              </w:rPr>
            </w:pPr>
            <w:r w:rsidRPr="008C74F7">
              <w:rPr>
                <w:sz w:val="18"/>
                <w:szCs w:val="18"/>
              </w:rPr>
              <w:t>C</w:t>
            </w:r>
          </w:p>
        </w:tc>
        <w:tc>
          <w:tcPr>
            <w:tcW w:w="2160" w:type="dxa"/>
          </w:tcPr>
          <w:p w:rsidR="00DF6750" w:rsidRPr="008C74F7" w:rsidRDefault="00DF6750" w:rsidP="003955F0">
            <w:pPr>
              <w:pStyle w:val="NoSpacing"/>
              <w:rPr>
                <w:sz w:val="18"/>
                <w:szCs w:val="18"/>
              </w:rPr>
            </w:pPr>
            <w:r>
              <w:rPr>
                <w:sz w:val="18"/>
                <w:szCs w:val="18"/>
              </w:rPr>
              <w:t>Summarizes 3 of the parts; and/or it looks messy.</w:t>
            </w:r>
          </w:p>
        </w:tc>
        <w:tc>
          <w:tcPr>
            <w:tcW w:w="1812" w:type="dxa"/>
          </w:tcPr>
          <w:p w:rsidR="00DF6750" w:rsidRPr="008C74F7" w:rsidRDefault="00DF6750" w:rsidP="003955F0">
            <w:pPr>
              <w:pStyle w:val="NoSpacing"/>
              <w:rPr>
                <w:sz w:val="18"/>
                <w:szCs w:val="18"/>
              </w:rPr>
            </w:pPr>
            <w:r>
              <w:rPr>
                <w:sz w:val="18"/>
                <w:szCs w:val="18"/>
              </w:rPr>
              <w:t>Summarizes a T-Chart for 4 problems and solutions; and/or it looks messy.</w:t>
            </w:r>
          </w:p>
        </w:tc>
        <w:tc>
          <w:tcPr>
            <w:tcW w:w="1557" w:type="dxa"/>
          </w:tcPr>
          <w:p w:rsidR="00DF6750" w:rsidRPr="008C74F7" w:rsidRDefault="00DF6750" w:rsidP="00AF3BDC">
            <w:pPr>
              <w:pStyle w:val="NoSpacing"/>
              <w:rPr>
                <w:sz w:val="18"/>
                <w:szCs w:val="18"/>
              </w:rPr>
            </w:pPr>
            <w:r>
              <w:rPr>
                <w:sz w:val="18"/>
                <w:szCs w:val="18"/>
              </w:rPr>
              <w:t>Illustrations are partially colored and represent the most of the uniform; pieces are partially labeled; and/or it looks messy.</w:t>
            </w:r>
          </w:p>
        </w:tc>
        <w:tc>
          <w:tcPr>
            <w:tcW w:w="1560" w:type="dxa"/>
          </w:tcPr>
          <w:p w:rsidR="00DF6750" w:rsidRPr="008C74F7" w:rsidRDefault="00DF6750" w:rsidP="00000A49">
            <w:pPr>
              <w:pStyle w:val="NoSpacing"/>
              <w:rPr>
                <w:sz w:val="18"/>
                <w:szCs w:val="18"/>
              </w:rPr>
            </w:pPr>
            <w:r>
              <w:rPr>
                <w:sz w:val="18"/>
                <w:szCs w:val="18"/>
              </w:rPr>
              <w:t>Lists 4 materials needed; illustrations are partially colored; pieces are partially labeled; and/or it looks messy.</w:t>
            </w:r>
          </w:p>
        </w:tc>
        <w:tc>
          <w:tcPr>
            <w:tcW w:w="1548" w:type="dxa"/>
          </w:tcPr>
          <w:p w:rsidR="00DF6750" w:rsidRPr="008C74F7" w:rsidRDefault="00DF6750" w:rsidP="00A3165B">
            <w:pPr>
              <w:pStyle w:val="NoSpacing"/>
              <w:rPr>
                <w:sz w:val="18"/>
                <w:szCs w:val="18"/>
              </w:rPr>
            </w:pPr>
            <w:r>
              <w:rPr>
                <w:sz w:val="18"/>
                <w:szCs w:val="18"/>
              </w:rPr>
              <w:t>Illustrations are partially colored and represent most of the school; locations are partially labeled; and/or it looks messy.</w:t>
            </w:r>
          </w:p>
        </w:tc>
        <w:tc>
          <w:tcPr>
            <w:tcW w:w="1551" w:type="dxa"/>
          </w:tcPr>
          <w:p w:rsidR="00DF6750" w:rsidRPr="008C74F7" w:rsidRDefault="00DF6750" w:rsidP="00DF6750">
            <w:pPr>
              <w:pStyle w:val="NoSpacing"/>
              <w:rPr>
                <w:sz w:val="18"/>
                <w:szCs w:val="18"/>
              </w:rPr>
            </w:pPr>
            <w:r>
              <w:rPr>
                <w:sz w:val="18"/>
                <w:szCs w:val="18"/>
              </w:rPr>
              <w:t>Illustrations are partially colored and/or do not correspond to the theme and/or title; the title is visible but does not stand out; it looks messy.</w:t>
            </w:r>
          </w:p>
        </w:tc>
      </w:tr>
      <w:tr w:rsidR="00DF6750" w:rsidTr="002D45AD">
        <w:tc>
          <w:tcPr>
            <w:tcW w:w="828" w:type="dxa"/>
          </w:tcPr>
          <w:p w:rsidR="00DF6750" w:rsidRPr="008C74F7" w:rsidRDefault="00DF6750" w:rsidP="00CE25C1">
            <w:pPr>
              <w:pStyle w:val="NoSpacing"/>
              <w:rPr>
                <w:sz w:val="18"/>
                <w:szCs w:val="18"/>
              </w:rPr>
            </w:pPr>
            <w:r w:rsidRPr="008C74F7">
              <w:rPr>
                <w:sz w:val="18"/>
                <w:szCs w:val="18"/>
              </w:rPr>
              <w:t>D</w:t>
            </w:r>
          </w:p>
        </w:tc>
        <w:tc>
          <w:tcPr>
            <w:tcW w:w="2160" w:type="dxa"/>
          </w:tcPr>
          <w:p w:rsidR="00DF6750" w:rsidRPr="008C74F7" w:rsidRDefault="00DF6750" w:rsidP="003955F0">
            <w:pPr>
              <w:pStyle w:val="NoSpacing"/>
              <w:rPr>
                <w:sz w:val="18"/>
                <w:szCs w:val="18"/>
              </w:rPr>
            </w:pPr>
            <w:r>
              <w:rPr>
                <w:sz w:val="18"/>
                <w:szCs w:val="18"/>
              </w:rPr>
              <w:t>Summarizes 2 of the parts; and/or it looks very messy; or lack of effort shows.</w:t>
            </w:r>
          </w:p>
        </w:tc>
        <w:tc>
          <w:tcPr>
            <w:tcW w:w="1812" w:type="dxa"/>
          </w:tcPr>
          <w:p w:rsidR="00DF6750" w:rsidRPr="008C74F7" w:rsidRDefault="00DF6750" w:rsidP="00CE25C1">
            <w:pPr>
              <w:pStyle w:val="NoSpacing"/>
              <w:rPr>
                <w:sz w:val="18"/>
                <w:szCs w:val="18"/>
              </w:rPr>
            </w:pPr>
            <w:r>
              <w:rPr>
                <w:sz w:val="18"/>
                <w:szCs w:val="18"/>
              </w:rPr>
              <w:t>Summarizes a T-Chart for 3 or less problems and solutions; and/or it looks very messy; or lack of effort shows.</w:t>
            </w:r>
          </w:p>
        </w:tc>
        <w:tc>
          <w:tcPr>
            <w:tcW w:w="1557" w:type="dxa"/>
          </w:tcPr>
          <w:p w:rsidR="00DF6750" w:rsidRPr="008C74F7" w:rsidRDefault="00DF6750" w:rsidP="00AF3BDC">
            <w:pPr>
              <w:pStyle w:val="NoSpacing"/>
              <w:rPr>
                <w:sz w:val="18"/>
                <w:szCs w:val="18"/>
              </w:rPr>
            </w:pPr>
            <w:r>
              <w:rPr>
                <w:sz w:val="18"/>
                <w:szCs w:val="18"/>
              </w:rPr>
              <w:t>Illustrations are not colored and represent part of the uniform; and/or pieces are not labeled; and/or it looks very messy</w:t>
            </w:r>
            <w:r w:rsidR="00361E0A">
              <w:rPr>
                <w:sz w:val="18"/>
                <w:szCs w:val="18"/>
              </w:rPr>
              <w:t>; or lack of effort shows</w:t>
            </w:r>
            <w:r>
              <w:rPr>
                <w:sz w:val="18"/>
                <w:szCs w:val="18"/>
              </w:rPr>
              <w:t>.</w:t>
            </w:r>
          </w:p>
        </w:tc>
        <w:tc>
          <w:tcPr>
            <w:tcW w:w="1560" w:type="dxa"/>
          </w:tcPr>
          <w:p w:rsidR="00DF6750" w:rsidRPr="008C74F7" w:rsidRDefault="00DF6750" w:rsidP="00000A49">
            <w:pPr>
              <w:pStyle w:val="NoSpacing"/>
              <w:rPr>
                <w:sz w:val="18"/>
                <w:szCs w:val="18"/>
              </w:rPr>
            </w:pPr>
            <w:r>
              <w:rPr>
                <w:sz w:val="18"/>
                <w:szCs w:val="18"/>
              </w:rPr>
              <w:t>Lists 3 materials needed; illustrations are not colored; and/or pieces are not labeled; and/or it looks very messy</w:t>
            </w:r>
            <w:r w:rsidR="00361E0A">
              <w:rPr>
                <w:sz w:val="18"/>
                <w:szCs w:val="18"/>
              </w:rPr>
              <w:t>; or lack of effort shows</w:t>
            </w:r>
            <w:r>
              <w:rPr>
                <w:sz w:val="18"/>
                <w:szCs w:val="18"/>
              </w:rPr>
              <w:t>.</w:t>
            </w:r>
          </w:p>
        </w:tc>
        <w:tc>
          <w:tcPr>
            <w:tcW w:w="1548" w:type="dxa"/>
          </w:tcPr>
          <w:p w:rsidR="00DF6750" w:rsidRPr="008C74F7" w:rsidRDefault="00DF6750" w:rsidP="00A3165B">
            <w:pPr>
              <w:pStyle w:val="NoSpacing"/>
              <w:rPr>
                <w:sz w:val="18"/>
                <w:szCs w:val="18"/>
              </w:rPr>
            </w:pPr>
            <w:r>
              <w:rPr>
                <w:sz w:val="18"/>
                <w:szCs w:val="18"/>
              </w:rPr>
              <w:t>Illustrations are not colored and represent part of the school; and/or locations are not labeled; and/or it looks very messy</w:t>
            </w:r>
            <w:r w:rsidR="00361E0A">
              <w:rPr>
                <w:sz w:val="18"/>
                <w:szCs w:val="18"/>
              </w:rPr>
              <w:t>; or lack of effort shows.</w:t>
            </w:r>
          </w:p>
        </w:tc>
        <w:tc>
          <w:tcPr>
            <w:tcW w:w="1551" w:type="dxa"/>
          </w:tcPr>
          <w:p w:rsidR="00DF6750" w:rsidRPr="008C74F7" w:rsidRDefault="00DF6750" w:rsidP="00DF6750">
            <w:pPr>
              <w:pStyle w:val="NoSpacing"/>
              <w:rPr>
                <w:sz w:val="18"/>
                <w:szCs w:val="18"/>
              </w:rPr>
            </w:pPr>
            <w:r>
              <w:rPr>
                <w:sz w:val="18"/>
                <w:szCs w:val="18"/>
              </w:rPr>
              <w:t>Illustrations are not colored; they don’t correspond to the theme or title; the title does not stand out; it looks very messy</w:t>
            </w:r>
            <w:r w:rsidR="00361E0A">
              <w:rPr>
                <w:sz w:val="18"/>
                <w:szCs w:val="18"/>
              </w:rPr>
              <w:t>; or lack of effort shows</w:t>
            </w:r>
            <w:proofErr w:type="gramStart"/>
            <w:r w:rsidR="00361E0A">
              <w:rPr>
                <w:sz w:val="18"/>
                <w:szCs w:val="18"/>
              </w:rPr>
              <w:t>.</w:t>
            </w:r>
            <w:r>
              <w:rPr>
                <w:sz w:val="18"/>
                <w:szCs w:val="18"/>
              </w:rPr>
              <w:t>.</w:t>
            </w:r>
            <w:proofErr w:type="gramEnd"/>
          </w:p>
        </w:tc>
      </w:tr>
      <w:tr w:rsidR="00DF6750" w:rsidTr="002D45AD">
        <w:tc>
          <w:tcPr>
            <w:tcW w:w="828" w:type="dxa"/>
          </w:tcPr>
          <w:p w:rsidR="00DF6750" w:rsidRPr="008C74F7" w:rsidRDefault="00DF6750" w:rsidP="00CE25C1">
            <w:pPr>
              <w:pStyle w:val="NoSpacing"/>
              <w:rPr>
                <w:sz w:val="18"/>
                <w:szCs w:val="18"/>
              </w:rPr>
            </w:pPr>
            <w:r w:rsidRPr="008C74F7">
              <w:rPr>
                <w:sz w:val="18"/>
                <w:szCs w:val="18"/>
              </w:rPr>
              <w:t>F</w:t>
            </w:r>
          </w:p>
        </w:tc>
        <w:tc>
          <w:tcPr>
            <w:tcW w:w="2160" w:type="dxa"/>
          </w:tcPr>
          <w:p w:rsidR="00DF6750" w:rsidRPr="008C74F7" w:rsidRDefault="00DF6750" w:rsidP="00CE25C1">
            <w:pPr>
              <w:pStyle w:val="NoSpacing"/>
              <w:rPr>
                <w:sz w:val="18"/>
                <w:szCs w:val="18"/>
              </w:rPr>
            </w:pPr>
            <w:r w:rsidRPr="008C74F7">
              <w:rPr>
                <w:sz w:val="18"/>
                <w:szCs w:val="18"/>
              </w:rPr>
              <w:t>Not completed</w:t>
            </w:r>
          </w:p>
        </w:tc>
        <w:tc>
          <w:tcPr>
            <w:tcW w:w="1812" w:type="dxa"/>
          </w:tcPr>
          <w:p w:rsidR="00DF6750" w:rsidRPr="008C74F7" w:rsidRDefault="00DF6750" w:rsidP="00CE25C1">
            <w:pPr>
              <w:pStyle w:val="NoSpacing"/>
              <w:rPr>
                <w:sz w:val="18"/>
                <w:szCs w:val="18"/>
              </w:rPr>
            </w:pPr>
            <w:r w:rsidRPr="008C74F7">
              <w:rPr>
                <w:sz w:val="18"/>
                <w:szCs w:val="18"/>
              </w:rPr>
              <w:t>Not completed</w:t>
            </w:r>
          </w:p>
        </w:tc>
        <w:tc>
          <w:tcPr>
            <w:tcW w:w="1557" w:type="dxa"/>
          </w:tcPr>
          <w:p w:rsidR="00DF6750" w:rsidRPr="008C74F7" w:rsidRDefault="00DF6750" w:rsidP="00CE25C1">
            <w:pPr>
              <w:pStyle w:val="NoSpacing"/>
              <w:rPr>
                <w:sz w:val="18"/>
                <w:szCs w:val="18"/>
              </w:rPr>
            </w:pPr>
            <w:r w:rsidRPr="008C74F7">
              <w:rPr>
                <w:sz w:val="18"/>
                <w:szCs w:val="18"/>
              </w:rPr>
              <w:t>Not completed</w:t>
            </w:r>
          </w:p>
        </w:tc>
        <w:tc>
          <w:tcPr>
            <w:tcW w:w="1560" w:type="dxa"/>
          </w:tcPr>
          <w:p w:rsidR="00DF6750" w:rsidRPr="008C74F7" w:rsidRDefault="00DF6750" w:rsidP="00CE25C1">
            <w:pPr>
              <w:pStyle w:val="NoSpacing"/>
              <w:rPr>
                <w:sz w:val="18"/>
                <w:szCs w:val="18"/>
              </w:rPr>
            </w:pPr>
            <w:r w:rsidRPr="008C74F7">
              <w:rPr>
                <w:sz w:val="18"/>
                <w:szCs w:val="18"/>
              </w:rPr>
              <w:t>Not completed</w:t>
            </w:r>
          </w:p>
        </w:tc>
        <w:tc>
          <w:tcPr>
            <w:tcW w:w="1548" w:type="dxa"/>
          </w:tcPr>
          <w:p w:rsidR="00DF6750" w:rsidRPr="008C74F7" w:rsidRDefault="00DF6750" w:rsidP="008C74F7">
            <w:pPr>
              <w:pStyle w:val="NoSpacing"/>
              <w:rPr>
                <w:sz w:val="18"/>
                <w:szCs w:val="18"/>
              </w:rPr>
            </w:pPr>
            <w:r w:rsidRPr="008C74F7">
              <w:rPr>
                <w:sz w:val="18"/>
                <w:szCs w:val="18"/>
              </w:rPr>
              <w:t>Not completed</w:t>
            </w:r>
          </w:p>
        </w:tc>
        <w:tc>
          <w:tcPr>
            <w:tcW w:w="1551" w:type="dxa"/>
          </w:tcPr>
          <w:p w:rsidR="00DF6750" w:rsidRPr="008C74F7" w:rsidRDefault="00DF6750" w:rsidP="00CE25C1">
            <w:pPr>
              <w:pStyle w:val="NoSpacing"/>
              <w:rPr>
                <w:sz w:val="18"/>
                <w:szCs w:val="18"/>
              </w:rPr>
            </w:pPr>
            <w:r w:rsidRPr="008C74F7">
              <w:rPr>
                <w:sz w:val="18"/>
                <w:szCs w:val="18"/>
              </w:rPr>
              <w:t>Not completed</w:t>
            </w:r>
          </w:p>
        </w:tc>
      </w:tr>
    </w:tbl>
    <w:p w:rsidR="00B30709" w:rsidRDefault="00B30709" w:rsidP="00361E0A">
      <w:pPr>
        <w:pStyle w:val="NoSpacing"/>
      </w:pPr>
    </w:p>
    <w:sectPr w:rsidR="00B30709" w:rsidSect="00B307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17DF"/>
    <w:multiLevelType w:val="multilevel"/>
    <w:tmpl w:val="D73C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57E1B"/>
    <w:multiLevelType w:val="multilevel"/>
    <w:tmpl w:val="3B4E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D947BB"/>
    <w:multiLevelType w:val="multilevel"/>
    <w:tmpl w:val="19A08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6E0CBF"/>
    <w:multiLevelType w:val="hybridMultilevel"/>
    <w:tmpl w:val="63E4B3A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6B62B77"/>
    <w:multiLevelType w:val="multilevel"/>
    <w:tmpl w:val="69209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startOverride w:val="2"/>
    </w:lvlOverride>
  </w:num>
  <w:num w:numId="3">
    <w:abstractNumId w:val="4"/>
    <w:lvlOverride w:ilvl="0">
      <w:startOverride w:val="3"/>
    </w:lvlOverride>
  </w:num>
  <w:num w:numId="4">
    <w:abstractNumId w:val="2"/>
    <w:lvlOverride w:ilvl="0">
      <w:startOverride w:val="4"/>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09"/>
    <w:rsid w:val="00000A49"/>
    <w:rsid w:val="000143DF"/>
    <w:rsid w:val="00017E36"/>
    <w:rsid w:val="002D45AD"/>
    <w:rsid w:val="003332A5"/>
    <w:rsid w:val="00361E0A"/>
    <w:rsid w:val="003955F0"/>
    <w:rsid w:val="004E53E4"/>
    <w:rsid w:val="00582E4C"/>
    <w:rsid w:val="005E2C31"/>
    <w:rsid w:val="008844F6"/>
    <w:rsid w:val="008C74F7"/>
    <w:rsid w:val="008D7D16"/>
    <w:rsid w:val="00A114D2"/>
    <w:rsid w:val="00A3165B"/>
    <w:rsid w:val="00A322CE"/>
    <w:rsid w:val="00A354A1"/>
    <w:rsid w:val="00AF3BDC"/>
    <w:rsid w:val="00B17B4B"/>
    <w:rsid w:val="00B30709"/>
    <w:rsid w:val="00BC289A"/>
    <w:rsid w:val="00CE25C1"/>
    <w:rsid w:val="00DB4D61"/>
    <w:rsid w:val="00DE181A"/>
    <w:rsid w:val="00DF6750"/>
    <w:rsid w:val="00E80B9A"/>
    <w:rsid w:val="00F2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7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7E36"/>
    <w:pPr>
      <w:ind w:left="720"/>
      <w:contextualSpacing/>
    </w:pPr>
  </w:style>
  <w:style w:type="paragraph" w:styleId="NoSpacing">
    <w:name w:val="No Spacing"/>
    <w:uiPriority w:val="1"/>
    <w:qFormat/>
    <w:rsid w:val="00A114D2"/>
    <w:pPr>
      <w:spacing w:after="0" w:line="240" w:lineRule="auto"/>
    </w:pPr>
  </w:style>
  <w:style w:type="table" w:styleId="TableGrid">
    <w:name w:val="Table Grid"/>
    <w:basedOn w:val="TableNormal"/>
    <w:uiPriority w:val="59"/>
    <w:rsid w:val="008C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61E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1E0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7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7E36"/>
    <w:pPr>
      <w:ind w:left="720"/>
      <w:contextualSpacing/>
    </w:pPr>
  </w:style>
  <w:style w:type="paragraph" w:styleId="NoSpacing">
    <w:name w:val="No Spacing"/>
    <w:uiPriority w:val="1"/>
    <w:qFormat/>
    <w:rsid w:val="00A114D2"/>
    <w:pPr>
      <w:spacing w:after="0" w:line="240" w:lineRule="auto"/>
    </w:pPr>
  </w:style>
  <w:style w:type="table" w:styleId="TableGrid">
    <w:name w:val="Table Grid"/>
    <w:basedOn w:val="TableNormal"/>
    <w:uiPriority w:val="59"/>
    <w:rsid w:val="008C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61E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1E0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67727">
      <w:bodyDiv w:val="1"/>
      <w:marLeft w:val="0"/>
      <w:marRight w:val="0"/>
      <w:marTop w:val="0"/>
      <w:marBottom w:val="0"/>
      <w:divBdr>
        <w:top w:val="none" w:sz="0" w:space="0" w:color="auto"/>
        <w:left w:val="none" w:sz="0" w:space="0" w:color="auto"/>
        <w:bottom w:val="none" w:sz="0" w:space="0" w:color="auto"/>
        <w:right w:val="none" w:sz="0" w:space="0" w:color="auto"/>
      </w:divBdr>
      <w:divsChild>
        <w:div w:id="1904179282">
          <w:marLeft w:val="0"/>
          <w:marRight w:val="0"/>
          <w:marTop w:val="0"/>
          <w:marBottom w:val="0"/>
          <w:divBdr>
            <w:top w:val="none" w:sz="0" w:space="0" w:color="auto"/>
            <w:left w:val="none" w:sz="0" w:space="0" w:color="auto"/>
            <w:bottom w:val="none" w:sz="0" w:space="0" w:color="auto"/>
            <w:right w:val="none" w:sz="0" w:space="0" w:color="auto"/>
          </w:divBdr>
        </w:div>
      </w:divsChild>
    </w:div>
    <w:div w:id="1619726335">
      <w:bodyDiv w:val="1"/>
      <w:marLeft w:val="0"/>
      <w:marRight w:val="0"/>
      <w:marTop w:val="0"/>
      <w:marBottom w:val="0"/>
      <w:divBdr>
        <w:top w:val="none" w:sz="0" w:space="0" w:color="auto"/>
        <w:left w:val="none" w:sz="0" w:space="0" w:color="auto"/>
        <w:bottom w:val="none" w:sz="0" w:space="0" w:color="auto"/>
        <w:right w:val="none" w:sz="0" w:space="0" w:color="auto"/>
      </w:divBdr>
      <w:divsChild>
        <w:div w:id="162354982">
          <w:marLeft w:val="0"/>
          <w:marRight w:val="0"/>
          <w:marTop w:val="0"/>
          <w:marBottom w:val="0"/>
          <w:divBdr>
            <w:top w:val="none" w:sz="0" w:space="0" w:color="auto"/>
            <w:left w:val="none" w:sz="0" w:space="0" w:color="auto"/>
            <w:bottom w:val="none" w:sz="0" w:space="0" w:color="auto"/>
            <w:right w:val="none" w:sz="0" w:space="0" w:color="auto"/>
          </w:divBdr>
        </w:div>
      </w:divsChild>
    </w:div>
    <w:div w:id="1687905729">
      <w:bodyDiv w:val="1"/>
      <w:marLeft w:val="0"/>
      <w:marRight w:val="0"/>
      <w:marTop w:val="0"/>
      <w:marBottom w:val="0"/>
      <w:divBdr>
        <w:top w:val="none" w:sz="0" w:space="0" w:color="auto"/>
        <w:left w:val="none" w:sz="0" w:space="0" w:color="auto"/>
        <w:bottom w:val="none" w:sz="0" w:space="0" w:color="auto"/>
        <w:right w:val="none" w:sz="0" w:space="0" w:color="auto"/>
      </w:divBdr>
      <w:divsChild>
        <w:div w:id="823854036">
          <w:marLeft w:val="0"/>
          <w:marRight w:val="0"/>
          <w:marTop w:val="0"/>
          <w:marBottom w:val="0"/>
          <w:divBdr>
            <w:top w:val="none" w:sz="0" w:space="0" w:color="auto"/>
            <w:left w:val="none" w:sz="0" w:space="0" w:color="auto"/>
            <w:bottom w:val="none" w:sz="0" w:space="0" w:color="auto"/>
            <w:right w:val="none" w:sz="0" w:space="0" w:color="auto"/>
          </w:divBdr>
        </w:div>
      </w:divsChild>
    </w:div>
    <w:div w:id="191157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SUSD</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mirenda</dc:creator>
  <cp:lastModifiedBy>Windows User</cp:lastModifiedBy>
  <cp:revision>2</cp:revision>
  <dcterms:created xsi:type="dcterms:W3CDTF">2014-08-10T18:20:00Z</dcterms:created>
  <dcterms:modified xsi:type="dcterms:W3CDTF">2014-08-10T18:20:00Z</dcterms:modified>
</cp:coreProperties>
</file>